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D382C" w14:textId="0EBB6217" w:rsidR="006B6E63" w:rsidRDefault="006B6E63" w:rsidP="008723EE">
      <w:pPr>
        <w:spacing w:before="100" w:line="276" w:lineRule="auto"/>
        <w:rPr>
          <w:color w:val="0E101A"/>
          <w:sz w:val="20"/>
          <w:szCs w:val="20"/>
        </w:rPr>
      </w:pPr>
      <w:r w:rsidRPr="00D42958">
        <w:rPr>
          <w:b/>
          <w:bCs/>
          <w:color w:val="0E101A"/>
          <w:sz w:val="32"/>
          <w:szCs w:val="32"/>
        </w:rPr>
        <w:t>BioCell Technology</w:t>
      </w:r>
      <w:r w:rsidR="00F9545A" w:rsidRPr="00D42958">
        <w:rPr>
          <w:b/>
          <w:bCs/>
          <w:color w:val="0E101A"/>
          <w:sz w:val="32"/>
          <w:szCs w:val="32"/>
        </w:rPr>
        <w:t xml:space="preserve"> Company Profile</w:t>
      </w:r>
    </w:p>
    <w:p w14:paraId="544EE313" w14:textId="0B7D43A3" w:rsidR="00EF699B" w:rsidRPr="00D94337" w:rsidRDefault="00F9535A" w:rsidP="00E26510">
      <w:pPr>
        <w:rPr>
          <w:color w:val="0E101A"/>
          <w:sz w:val="20"/>
          <w:szCs w:val="20"/>
        </w:rPr>
      </w:pPr>
      <w:r w:rsidRPr="00D94337">
        <w:rPr>
          <w:b/>
          <w:bCs/>
          <w:color w:val="0E101A"/>
          <w:sz w:val="20"/>
          <w:szCs w:val="20"/>
        </w:rPr>
        <w:t>BioCell Technology ("BioCell")</w:t>
      </w:r>
      <w:r w:rsidRPr="00D94337">
        <w:rPr>
          <w:color w:val="0E101A"/>
          <w:sz w:val="20"/>
          <w:szCs w:val="20"/>
        </w:rPr>
        <w:t xml:space="preserve">, founded in 1997, is in the business of researching, </w:t>
      </w:r>
      <w:r w:rsidR="0071258E" w:rsidRPr="00D94337">
        <w:rPr>
          <w:color w:val="0E101A"/>
          <w:sz w:val="20"/>
          <w:szCs w:val="20"/>
        </w:rPr>
        <w:t>developing, and</w:t>
      </w:r>
      <w:r w:rsidRPr="00D94337">
        <w:rPr>
          <w:color w:val="0E101A"/>
          <w:sz w:val="20"/>
          <w:szCs w:val="20"/>
        </w:rPr>
        <w:t xml:space="preserve"> distributing novel science-based ingredients. The company does not sell finished </w:t>
      </w:r>
      <w:r w:rsidR="00E5786C" w:rsidRPr="00D94337">
        <w:rPr>
          <w:color w:val="0E101A"/>
          <w:sz w:val="20"/>
          <w:szCs w:val="20"/>
        </w:rPr>
        <w:t xml:space="preserve">consumer </w:t>
      </w:r>
      <w:r w:rsidRPr="00D94337">
        <w:rPr>
          <w:color w:val="0E101A"/>
          <w:sz w:val="20"/>
          <w:szCs w:val="20"/>
        </w:rPr>
        <w:t>products but rather licenses its branded ingredients to consumer-packaged goods companies for use in their finished products. We believe that licensing is the best way to ensure the quality, safety, and efficacy of the innovative finished products that contain our branded ingredients in the market. The company's executive management team is composed of industry veterans and scientists with decades of experience. </w:t>
      </w:r>
    </w:p>
    <w:p w14:paraId="7AFFB6FE" w14:textId="05EF76C1" w:rsidR="00F9535A" w:rsidRPr="00D42958" w:rsidRDefault="00F9535A" w:rsidP="00E26510">
      <w:pPr>
        <w:rPr>
          <w:sz w:val="10"/>
          <w:szCs w:val="10"/>
        </w:rPr>
      </w:pPr>
    </w:p>
    <w:p w14:paraId="6CB4DD25" w14:textId="56056D3B" w:rsidR="00E5786C" w:rsidRDefault="00D94337" w:rsidP="00D42958">
      <w:pPr>
        <w:spacing w:line="276" w:lineRule="auto"/>
        <w:rPr>
          <w:b/>
          <w:bCs/>
          <w:color w:val="0E101A"/>
          <w:sz w:val="32"/>
          <w:szCs w:val="32"/>
        </w:rPr>
      </w:pPr>
      <w:r>
        <w:rPr>
          <w:noProof/>
          <w:sz w:val="10"/>
          <w:szCs w:val="10"/>
        </w:rPr>
        <w:drawing>
          <wp:anchor distT="0" distB="0" distL="114300" distR="114300" simplePos="0" relativeHeight="251663360" behindDoc="1" locked="0" layoutInCell="1" allowOverlap="1" wp14:anchorId="4926D909" wp14:editId="623688FD">
            <wp:simplePos x="0" y="0"/>
            <wp:positionH relativeFrom="column">
              <wp:posOffset>-35169</wp:posOffset>
            </wp:positionH>
            <wp:positionV relativeFrom="paragraph">
              <wp:posOffset>281305</wp:posOffset>
            </wp:positionV>
            <wp:extent cx="1441450" cy="394970"/>
            <wp:effectExtent l="0" t="0" r="6350" b="0"/>
            <wp:wrapTight wrapText="bothSides">
              <wp:wrapPolygon edited="0">
                <wp:start x="0" y="0"/>
                <wp:lineTo x="0" y="20836"/>
                <wp:lineTo x="21505" y="20836"/>
                <wp:lineTo x="21505" y="0"/>
                <wp:lineTo x="0" y="0"/>
              </wp:wrapPolygon>
            </wp:wrapTight>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450" cy="394970"/>
                    </a:xfrm>
                    <a:prstGeom prst="rect">
                      <a:avLst/>
                    </a:prstGeom>
                  </pic:spPr>
                </pic:pic>
              </a:graphicData>
            </a:graphic>
            <wp14:sizeRelH relativeFrom="page">
              <wp14:pctWidth>0</wp14:pctWidth>
            </wp14:sizeRelH>
            <wp14:sizeRelV relativeFrom="page">
              <wp14:pctHeight>0</wp14:pctHeight>
            </wp14:sizeRelV>
          </wp:anchor>
        </w:drawing>
      </w:r>
      <w:r w:rsidR="00E5786C" w:rsidRPr="00D42958">
        <w:rPr>
          <w:b/>
          <w:bCs/>
          <w:color w:val="0E101A"/>
          <w:sz w:val="32"/>
          <w:szCs w:val="32"/>
        </w:rPr>
        <w:t xml:space="preserve">Branded Ingredients </w:t>
      </w:r>
    </w:p>
    <w:p w14:paraId="4CC8C408" w14:textId="77777777" w:rsidR="00FE1195" w:rsidRDefault="00F9535A" w:rsidP="00E84D44">
      <w:pPr>
        <w:rPr>
          <w:b/>
          <w:bCs/>
          <w:color w:val="0E101A"/>
          <w:sz w:val="24"/>
          <w:szCs w:val="24"/>
        </w:rPr>
      </w:pPr>
      <w:r w:rsidRPr="00D42958">
        <w:rPr>
          <w:b/>
          <w:bCs/>
          <w:color w:val="0E101A"/>
          <w:sz w:val="24"/>
          <w:szCs w:val="24"/>
        </w:rPr>
        <w:t>BioCell Collagen® - Feed Your Skin &amp; Joints® </w:t>
      </w:r>
    </w:p>
    <w:p w14:paraId="18C92FF7" w14:textId="1A8B646F" w:rsidR="00F9535A" w:rsidRPr="00FE1195" w:rsidRDefault="00F9535A" w:rsidP="00D94337">
      <w:pPr>
        <w:spacing w:after="120" w:line="276" w:lineRule="auto"/>
        <w:rPr>
          <w:b/>
          <w:bCs/>
          <w:color w:val="0E101A"/>
        </w:rPr>
      </w:pPr>
      <w:r w:rsidRPr="00FE1195">
        <w:rPr>
          <w:b/>
          <w:bCs/>
          <w:color w:val="0E101A"/>
        </w:rPr>
        <w:t>Ingredient</w:t>
      </w:r>
      <w:r w:rsidR="00FE1195">
        <w:rPr>
          <w:b/>
          <w:bCs/>
          <w:color w:val="0E101A"/>
        </w:rPr>
        <w:t xml:space="preserve"> for Dietary Supplements </w:t>
      </w:r>
      <w:r w:rsidRPr="00D42958">
        <w:rPr>
          <w:b/>
          <w:bCs/>
          <w:color w:val="0E101A"/>
        </w:rPr>
        <w:t xml:space="preserve"> </w:t>
      </w:r>
    </w:p>
    <w:p w14:paraId="6E5DEAEB" w14:textId="52DF3A99" w:rsidR="003914FC" w:rsidRPr="00D94337" w:rsidRDefault="00F9535A" w:rsidP="003914FC">
      <w:pPr>
        <w:rPr>
          <w:rFonts w:asciiTheme="minorHAnsi" w:hAnsiTheme="minorHAnsi" w:cstheme="minorBidi"/>
          <w:sz w:val="20"/>
          <w:szCs w:val="20"/>
        </w:rPr>
      </w:pPr>
      <w:r w:rsidRPr="00D94337">
        <w:rPr>
          <w:b/>
          <w:bCs/>
          <w:color w:val="0E101A"/>
          <w:sz w:val="20"/>
          <w:szCs w:val="20"/>
        </w:rPr>
        <w:t>BioCell Collagen®</w:t>
      </w:r>
      <w:r w:rsidRPr="00D94337">
        <w:rPr>
          <w:color w:val="0E101A"/>
          <w:sz w:val="20"/>
          <w:szCs w:val="20"/>
        </w:rPr>
        <w:t xml:space="preserve"> is a clinically studied dietary ingredient composed of </w:t>
      </w:r>
      <w:r w:rsidR="0071258E" w:rsidRPr="00D94337">
        <w:rPr>
          <w:color w:val="0E101A"/>
          <w:sz w:val="20"/>
          <w:szCs w:val="20"/>
        </w:rPr>
        <w:t>naturally occurring</w:t>
      </w:r>
      <w:r w:rsidRPr="00D94337">
        <w:rPr>
          <w:color w:val="0E101A"/>
          <w:sz w:val="20"/>
          <w:szCs w:val="20"/>
        </w:rPr>
        <w:t xml:space="preserve"> hydrolyzed collagen type II peptides, chondroitin sulfate, hyaluronic acid. </w:t>
      </w:r>
      <w:proofErr w:type="spellStart"/>
      <w:r w:rsidRPr="00D94337">
        <w:rPr>
          <w:color w:val="0E101A"/>
          <w:sz w:val="20"/>
          <w:szCs w:val="20"/>
        </w:rPr>
        <w:t>BioCell's</w:t>
      </w:r>
      <w:proofErr w:type="spellEnd"/>
      <w:r w:rsidRPr="00D94337">
        <w:rPr>
          <w:color w:val="0E101A"/>
          <w:sz w:val="20"/>
          <w:szCs w:val="20"/>
        </w:rPr>
        <w:t xml:space="preserve"> unique matrix is not a blend of individual ingredients.</w:t>
      </w:r>
      <w:r w:rsidR="003914FC" w:rsidRPr="00D94337">
        <w:rPr>
          <w:rFonts w:asciiTheme="minorHAnsi" w:hAnsiTheme="minorHAnsi" w:cstheme="minorBidi"/>
          <w:color w:val="0E101A"/>
          <w:sz w:val="20"/>
          <w:szCs w:val="20"/>
        </w:rPr>
        <w:t xml:space="preserve"> </w:t>
      </w:r>
      <w:r w:rsidR="00666AF9" w:rsidRPr="00D94337">
        <w:rPr>
          <w:rFonts w:asciiTheme="minorHAnsi" w:hAnsiTheme="minorHAnsi" w:cstheme="minorBidi"/>
          <w:color w:val="0E101A"/>
          <w:sz w:val="20"/>
          <w:szCs w:val="20"/>
        </w:rPr>
        <w:t xml:space="preserve">Numerous safety, efficacy, and bioavailability research studies, including seven human clinical trials, confirm that BioCell Collagen® promotes active joints, youthful-looking skin, and healthy connective </w:t>
      </w:r>
      <w:proofErr w:type="gramStart"/>
      <w:r w:rsidR="00666AF9" w:rsidRPr="00D94337">
        <w:rPr>
          <w:rFonts w:asciiTheme="minorHAnsi" w:hAnsiTheme="minorHAnsi" w:cstheme="minorBidi"/>
          <w:color w:val="0E101A"/>
          <w:sz w:val="20"/>
          <w:szCs w:val="20"/>
        </w:rPr>
        <w:t>tissues.</w:t>
      </w:r>
      <w:r w:rsidR="00803500" w:rsidRPr="00D94337">
        <w:rPr>
          <w:rFonts w:asciiTheme="minorHAnsi" w:hAnsiTheme="minorHAnsi" w:cstheme="minorBidi"/>
          <w:color w:val="0E101A"/>
          <w:sz w:val="20"/>
          <w:szCs w:val="20"/>
        </w:rPr>
        <w:t>*</w:t>
      </w:r>
      <w:proofErr w:type="gramEnd"/>
    </w:p>
    <w:p w14:paraId="7941DEBC" w14:textId="756AA28F" w:rsidR="00F9535A" w:rsidRPr="00D94337" w:rsidRDefault="00F9535A" w:rsidP="00F9535A">
      <w:pPr>
        <w:rPr>
          <w:color w:val="0E101A"/>
          <w:sz w:val="20"/>
          <w:szCs w:val="20"/>
        </w:rPr>
      </w:pPr>
      <w:r w:rsidRPr="00D94337">
        <w:rPr>
          <w:color w:val="0E101A"/>
          <w:sz w:val="20"/>
          <w:szCs w:val="20"/>
        </w:rPr>
        <w:t>BioCell Collagen is made exclusively in the USA and Germany.</w:t>
      </w:r>
    </w:p>
    <w:p w14:paraId="067DA1EC" w14:textId="1A9F5C03" w:rsidR="007F4709" w:rsidRPr="00D42958" w:rsidRDefault="007F4709" w:rsidP="00F9535A">
      <w:pPr>
        <w:rPr>
          <w:color w:val="0E101A"/>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73483" w14:paraId="47194764" w14:textId="77777777" w:rsidTr="00D42958">
        <w:trPr>
          <w:trHeight w:val="1773"/>
        </w:trPr>
        <w:tc>
          <w:tcPr>
            <w:tcW w:w="4675" w:type="dxa"/>
          </w:tcPr>
          <w:p w14:paraId="561126A8" w14:textId="141B88FD" w:rsidR="00E73483" w:rsidRPr="00FE735B" w:rsidRDefault="00E73483" w:rsidP="00E73483">
            <w:pPr>
              <w:rPr>
                <w:color w:val="0E101A"/>
              </w:rPr>
            </w:pPr>
            <w:r w:rsidRPr="00FE735B">
              <w:rPr>
                <w:b/>
                <w:bCs/>
                <w:color w:val="0E101A"/>
              </w:rPr>
              <w:t>Beauty-From-Within</w:t>
            </w:r>
          </w:p>
          <w:p w14:paraId="6B04E8B9" w14:textId="77777777" w:rsidR="00E73483" w:rsidRPr="00FE735B" w:rsidRDefault="00E73483" w:rsidP="00E73483">
            <w:pPr>
              <w:rPr>
                <w:color w:val="0E101A"/>
              </w:rPr>
            </w:pPr>
            <w:r w:rsidRPr="00FE735B">
              <w:rPr>
                <w:b/>
                <w:bCs/>
                <w:color w:val="0E101A"/>
              </w:rPr>
              <w:t>BioCell Collagen® Clinical Dosage: 1 g daily</w:t>
            </w:r>
          </w:p>
          <w:p w14:paraId="3660FE6A" w14:textId="35DFE9F0" w:rsidR="00E73483" w:rsidRPr="00D94337" w:rsidRDefault="00E73483" w:rsidP="00E73483">
            <w:pPr>
              <w:rPr>
                <w:color w:val="0E101A"/>
                <w:sz w:val="20"/>
                <w:szCs w:val="20"/>
              </w:rPr>
            </w:pPr>
            <w:r w:rsidRPr="00D94337">
              <w:rPr>
                <w:color w:val="0E101A"/>
                <w:sz w:val="20"/>
                <w:szCs w:val="20"/>
              </w:rPr>
              <w:t>• Reduces facial lines and wrinkles</w:t>
            </w:r>
            <w:r w:rsidR="0065588C" w:rsidRPr="00D94337">
              <w:rPr>
                <w:color w:val="0E101A"/>
                <w:sz w:val="20"/>
                <w:szCs w:val="20"/>
              </w:rPr>
              <w:t>*</w:t>
            </w:r>
          </w:p>
          <w:p w14:paraId="420CF011" w14:textId="6A1E7A85" w:rsidR="00E73483" w:rsidRPr="00D94337" w:rsidRDefault="00E73483" w:rsidP="00E73483">
            <w:pPr>
              <w:rPr>
                <w:color w:val="0E101A"/>
                <w:sz w:val="20"/>
                <w:szCs w:val="20"/>
              </w:rPr>
            </w:pPr>
            <w:r w:rsidRPr="00D94337">
              <w:rPr>
                <w:color w:val="0E101A"/>
                <w:sz w:val="20"/>
                <w:szCs w:val="20"/>
              </w:rPr>
              <w:t>• Reduces crow's feet</w:t>
            </w:r>
            <w:r w:rsidR="0065588C" w:rsidRPr="00D94337">
              <w:rPr>
                <w:color w:val="0E101A"/>
                <w:sz w:val="20"/>
                <w:szCs w:val="20"/>
              </w:rPr>
              <w:t>*</w:t>
            </w:r>
          </w:p>
          <w:p w14:paraId="05628190" w14:textId="2E4F3475" w:rsidR="00E73483" w:rsidRPr="00D94337" w:rsidRDefault="00E73483" w:rsidP="00E73483">
            <w:pPr>
              <w:rPr>
                <w:color w:val="0E101A"/>
                <w:sz w:val="20"/>
                <w:szCs w:val="20"/>
              </w:rPr>
            </w:pPr>
            <w:r w:rsidRPr="00D94337">
              <w:rPr>
                <w:color w:val="0E101A"/>
                <w:sz w:val="20"/>
                <w:szCs w:val="20"/>
              </w:rPr>
              <w:t>• Improves skin elasticity</w:t>
            </w:r>
            <w:r w:rsidR="0065588C" w:rsidRPr="00D94337">
              <w:rPr>
                <w:color w:val="0E101A"/>
                <w:sz w:val="20"/>
                <w:szCs w:val="20"/>
              </w:rPr>
              <w:t>*</w:t>
            </w:r>
          </w:p>
          <w:p w14:paraId="2F112C6F" w14:textId="2F9C34D0" w:rsidR="00E73483" w:rsidRPr="00D94337" w:rsidRDefault="00E73483" w:rsidP="00E73483">
            <w:pPr>
              <w:rPr>
                <w:color w:val="0E101A"/>
                <w:sz w:val="20"/>
                <w:szCs w:val="20"/>
              </w:rPr>
            </w:pPr>
            <w:r w:rsidRPr="00D94337">
              <w:rPr>
                <w:color w:val="0E101A"/>
                <w:sz w:val="20"/>
                <w:szCs w:val="20"/>
              </w:rPr>
              <w:t>• Reduces skin dryness</w:t>
            </w:r>
            <w:r w:rsidR="0065588C" w:rsidRPr="00D94337">
              <w:rPr>
                <w:color w:val="0E101A"/>
                <w:sz w:val="20"/>
                <w:szCs w:val="20"/>
              </w:rPr>
              <w:t>*</w:t>
            </w:r>
          </w:p>
          <w:p w14:paraId="5A47B03A" w14:textId="16A2CDE8" w:rsidR="00E73483" w:rsidRPr="00E73483" w:rsidRDefault="00E73483" w:rsidP="00F9535A">
            <w:pPr>
              <w:rPr>
                <w:color w:val="0E101A"/>
              </w:rPr>
            </w:pPr>
            <w:r w:rsidRPr="00D94337">
              <w:rPr>
                <w:color w:val="0E101A"/>
                <w:sz w:val="20"/>
                <w:szCs w:val="20"/>
              </w:rPr>
              <w:t>• Boosts skin collagen &amp; hyaluronic acid</w:t>
            </w:r>
            <w:r w:rsidR="0065588C" w:rsidRPr="00D94337">
              <w:rPr>
                <w:color w:val="0E101A"/>
                <w:sz w:val="20"/>
                <w:szCs w:val="20"/>
              </w:rPr>
              <w:t>*</w:t>
            </w:r>
          </w:p>
        </w:tc>
        <w:tc>
          <w:tcPr>
            <w:tcW w:w="4675" w:type="dxa"/>
          </w:tcPr>
          <w:p w14:paraId="7D08710E" w14:textId="12D26C56" w:rsidR="00E73483" w:rsidRPr="00FE735B" w:rsidRDefault="00E73483" w:rsidP="00E73483">
            <w:pPr>
              <w:rPr>
                <w:color w:val="0E101A"/>
              </w:rPr>
            </w:pPr>
            <w:r w:rsidRPr="00FE735B">
              <w:rPr>
                <w:b/>
                <w:bCs/>
                <w:color w:val="0E101A"/>
              </w:rPr>
              <w:t>Joint Health</w:t>
            </w:r>
          </w:p>
          <w:p w14:paraId="47E6320D" w14:textId="77777777" w:rsidR="00E73483" w:rsidRPr="00FE735B" w:rsidRDefault="00E73483" w:rsidP="00E73483">
            <w:pPr>
              <w:rPr>
                <w:color w:val="0E101A"/>
              </w:rPr>
            </w:pPr>
            <w:r w:rsidRPr="00FE735B">
              <w:rPr>
                <w:b/>
                <w:bCs/>
                <w:color w:val="0E101A"/>
              </w:rPr>
              <w:t>BioCell Collagen® Clinical Dosage: 2 g daily</w:t>
            </w:r>
          </w:p>
          <w:p w14:paraId="651B0240" w14:textId="7EC1F58D" w:rsidR="00E73483" w:rsidRPr="00D94337" w:rsidRDefault="00E73483" w:rsidP="00E73483">
            <w:pPr>
              <w:rPr>
                <w:color w:val="0E101A"/>
                <w:sz w:val="20"/>
                <w:szCs w:val="20"/>
              </w:rPr>
            </w:pPr>
            <w:r w:rsidRPr="00D94337">
              <w:rPr>
                <w:color w:val="0E101A"/>
                <w:sz w:val="20"/>
                <w:szCs w:val="20"/>
              </w:rPr>
              <w:t>• Promotes joint comfort and mobility</w:t>
            </w:r>
            <w:r w:rsidR="0065588C" w:rsidRPr="00D94337">
              <w:rPr>
                <w:color w:val="0E101A"/>
                <w:sz w:val="20"/>
                <w:szCs w:val="20"/>
              </w:rPr>
              <w:t>*</w:t>
            </w:r>
          </w:p>
          <w:p w14:paraId="58322FCF" w14:textId="71F60BDE" w:rsidR="00E73483" w:rsidRPr="00D94337" w:rsidRDefault="00E73483" w:rsidP="00E73483">
            <w:pPr>
              <w:rPr>
                <w:color w:val="0E101A"/>
                <w:sz w:val="20"/>
                <w:szCs w:val="20"/>
              </w:rPr>
            </w:pPr>
            <w:r w:rsidRPr="00D94337">
              <w:rPr>
                <w:color w:val="0E101A"/>
                <w:sz w:val="20"/>
                <w:szCs w:val="20"/>
              </w:rPr>
              <w:t>• Promotes cartilage health and stimulation</w:t>
            </w:r>
            <w:r w:rsidR="0065588C" w:rsidRPr="00D94337">
              <w:rPr>
                <w:color w:val="0E101A"/>
                <w:sz w:val="20"/>
                <w:szCs w:val="20"/>
              </w:rPr>
              <w:t>*</w:t>
            </w:r>
          </w:p>
          <w:p w14:paraId="1860FAE2" w14:textId="0732485A" w:rsidR="00E73483" w:rsidRPr="00D94337" w:rsidRDefault="00E73483" w:rsidP="00E73483">
            <w:pPr>
              <w:rPr>
                <w:color w:val="0E101A"/>
                <w:sz w:val="20"/>
                <w:szCs w:val="20"/>
              </w:rPr>
            </w:pPr>
            <w:r w:rsidRPr="00D94337">
              <w:rPr>
                <w:color w:val="0E101A"/>
                <w:sz w:val="20"/>
                <w:szCs w:val="20"/>
              </w:rPr>
              <w:t>• Promotes synovial fluid health</w:t>
            </w:r>
            <w:r w:rsidR="0065588C" w:rsidRPr="00D94337">
              <w:rPr>
                <w:color w:val="0E101A"/>
                <w:sz w:val="20"/>
                <w:szCs w:val="20"/>
              </w:rPr>
              <w:t>*</w:t>
            </w:r>
          </w:p>
          <w:p w14:paraId="5B856C0B" w14:textId="2F0E4C2F" w:rsidR="00E73483" w:rsidRPr="00D94337" w:rsidRDefault="00E73483" w:rsidP="00E73483">
            <w:pPr>
              <w:rPr>
                <w:color w:val="0E101A"/>
                <w:sz w:val="20"/>
                <w:szCs w:val="20"/>
              </w:rPr>
            </w:pPr>
            <w:r w:rsidRPr="00D94337">
              <w:rPr>
                <w:color w:val="0E101A"/>
                <w:sz w:val="20"/>
                <w:szCs w:val="20"/>
              </w:rPr>
              <w:t>• Boosts hyaluronic acid</w:t>
            </w:r>
            <w:r w:rsidR="0065588C" w:rsidRPr="00D94337">
              <w:rPr>
                <w:color w:val="0E101A"/>
                <w:sz w:val="20"/>
                <w:szCs w:val="20"/>
              </w:rPr>
              <w:t>*</w:t>
            </w:r>
          </w:p>
          <w:p w14:paraId="0B409177" w14:textId="528D7659" w:rsidR="00E73483" w:rsidRPr="00E73483" w:rsidRDefault="00E73483" w:rsidP="00F9535A">
            <w:pPr>
              <w:rPr>
                <w:color w:val="0E101A"/>
              </w:rPr>
            </w:pPr>
            <w:r w:rsidRPr="00D94337">
              <w:rPr>
                <w:color w:val="0E101A"/>
                <w:sz w:val="20"/>
                <w:szCs w:val="20"/>
              </w:rPr>
              <w:t>• Promotes post-workout recovery</w:t>
            </w:r>
            <w:r w:rsidR="009111EC" w:rsidRPr="00D94337">
              <w:rPr>
                <w:color w:val="0E101A"/>
                <w:sz w:val="20"/>
                <w:szCs w:val="20"/>
              </w:rPr>
              <w:t xml:space="preserve"> (3 g </w:t>
            </w:r>
            <w:proofErr w:type="gramStart"/>
            <w:r w:rsidR="009111EC" w:rsidRPr="00D94337">
              <w:rPr>
                <w:color w:val="0E101A"/>
                <w:sz w:val="20"/>
                <w:szCs w:val="20"/>
              </w:rPr>
              <w:t>daily)</w:t>
            </w:r>
            <w:r w:rsidR="0065588C" w:rsidRPr="00D94337">
              <w:rPr>
                <w:color w:val="0E101A"/>
                <w:sz w:val="20"/>
                <w:szCs w:val="20"/>
              </w:rPr>
              <w:t>*</w:t>
            </w:r>
            <w:proofErr w:type="gramEnd"/>
          </w:p>
        </w:tc>
      </w:tr>
    </w:tbl>
    <w:p w14:paraId="064B051F" w14:textId="6A98CDFC" w:rsidR="00AA0BF7" w:rsidRPr="00E84D44" w:rsidRDefault="00AA0BF7" w:rsidP="00E73483">
      <w:pPr>
        <w:rPr>
          <w:rFonts w:ascii="Arial" w:hAnsi="Arial" w:cs="Arial"/>
          <w:color w:val="202124"/>
          <w:sz w:val="20"/>
          <w:szCs w:val="20"/>
          <w:shd w:val="clear" w:color="auto" w:fill="FFFFFF"/>
        </w:rPr>
      </w:pPr>
    </w:p>
    <w:p w14:paraId="15D67C30" w14:textId="03233EC7" w:rsidR="007F4709" w:rsidRDefault="00D94337" w:rsidP="00D42958">
      <w:pPr>
        <w:spacing w:line="276" w:lineRule="auto"/>
        <w:rPr>
          <w:b/>
          <w:bCs/>
          <w:color w:val="0E101A"/>
          <w:sz w:val="32"/>
          <w:szCs w:val="32"/>
        </w:rPr>
      </w:pPr>
      <w:r w:rsidRPr="00E84D44">
        <w:rPr>
          <w:noProof/>
          <w:sz w:val="20"/>
          <w:szCs w:val="20"/>
        </w:rPr>
        <w:drawing>
          <wp:anchor distT="0" distB="0" distL="114300" distR="114300" simplePos="0" relativeHeight="251661312" behindDoc="0" locked="0" layoutInCell="1" allowOverlap="1" wp14:anchorId="7EDD770B" wp14:editId="73B4B6B0">
            <wp:simplePos x="0" y="0"/>
            <wp:positionH relativeFrom="column">
              <wp:posOffset>4396105</wp:posOffset>
            </wp:positionH>
            <wp:positionV relativeFrom="paragraph">
              <wp:posOffset>44450</wp:posOffset>
            </wp:positionV>
            <wp:extent cx="1343025" cy="1393825"/>
            <wp:effectExtent l="0" t="0" r="3175" b="3175"/>
            <wp:wrapSquare wrapText="lef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3025" cy="1393825"/>
                    </a:xfrm>
                    <a:prstGeom prst="rect">
                      <a:avLst/>
                    </a:prstGeom>
                  </pic:spPr>
                </pic:pic>
              </a:graphicData>
            </a:graphic>
            <wp14:sizeRelH relativeFrom="margin">
              <wp14:pctWidth>0</wp14:pctWidth>
            </wp14:sizeRelH>
            <wp14:sizeRelV relativeFrom="margin">
              <wp14:pctHeight>0</wp14:pctHeight>
            </wp14:sizeRelV>
          </wp:anchor>
        </w:drawing>
      </w:r>
      <w:r w:rsidR="00AA0BF7">
        <w:rPr>
          <w:b/>
          <w:bCs/>
          <w:noProof/>
          <w:color w:val="0E101A"/>
          <w:sz w:val="32"/>
          <w:szCs w:val="32"/>
        </w:rPr>
        <w:drawing>
          <wp:anchor distT="0" distB="0" distL="114300" distR="114300" simplePos="0" relativeHeight="251664384" behindDoc="1" locked="0" layoutInCell="1" allowOverlap="1" wp14:anchorId="644069CA" wp14:editId="11F62CB5">
            <wp:simplePos x="0" y="0"/>
            <wp:positionH relativeFrom="column">
              <wp:posOffset>-35170</wp:posOffset>
            </wp:positionH>
            <wp:positionV relativeFrom="paragraph">
              <wp:posOffset>62865</wp:posOffset>
            </wp:positionV>
            <wp:extent cx="1273126" cy="594125"/>
            <wp:effectExtent l="0" t="0" r="0" b="3175"/>
            <wp:wrapTight wrapText="bothSides">
              <wp:wrapPolygon edited="0">
                <wp:start x="216" y="0"/>
                <wp:lineTo x="0" y="2310"/>
                <wp:lineTo x="0" y="21253"/>
                <wp:lineTo x="21341" y="21253"/>
                <wp:lineTo x="21341" y="6468"/>
                <wp:lineTo x="20695" y="0"/>
                <wp:lineTo x="216"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126" cy="594125"/>
                    </a:xfrm>
                    <a:prstGeom prst="rect">
                      <a:avLst/>
                    </a:prstGeom>
                  </pic:spPr>
                </pic:pic>
              </a:graphicData>
            </a:graphic>
            <wp14:sizeRelH relativeFrom="page">
              <wp14:pctWidth>0</wp14:pctWidth>
            </wp14:sizeRelH>
            <wp14:sizeRelV relativeFrom="page">
              <wp14:pctHeight>0</wp14:pctHeight>
            </wp14:sizeRelV>
          </wp:anchor>
        </w:drawing>
      </w:r>
    </w:p>
    <w:p w14:paraId="1C089224" w14:textId="47F19A1C" w:rsidR="00E73483" w:rsidRPr="004C4D4B" w:rsidRDefault="00E73483" w:rsidP="004C4D4B">
      <w:pPr>
        <w:rPr>
          <w:b/>
          <w:bCs/>
          <w:color w:val="0E101A"/>
          <w:sz w:val="24"/>
          <w:szCs w:val="24"/>
        </w:rPr>
      </w:pPr>
      <w:r w:rsidRPr="004C4D4B">
        <w:rPr>
          <w:b/>
          <w:bCs/>
          <w:color w:val="0E101A"/>
          <w:sz w:val="24"/>
          <w:szCs w:val="24"/>
        </w:rPr>
        <w:t>BioCell Collagen® CG (Cosmetic Grade)</w:t>
      </w:r>
      <w:r w:rsidR="00265640" w:rsidRPr="004C4D4B">
        <w:rPr>
          <w:b/>
          <w:bCs/>
          <w:color w:val="0E101A"/>
          <w:sz w:val="24"/>
          <w:szCs w:val="24"/>
        </w:rPr>
        <w:t xml:space="preserve"> </w:t>
      </w:r>
    </w:p>
    <w:p w14:paraId="0FDB2DA6" w14:textId="1DCDF6C1" w:rsidR="00E73483" w:rsidRPr="00D42958" w:rsidRDefault="00E73483" w:rsidP="00D94337">
      <w:pPr>
        <w:spacing w:after="120" w:line="276" w:lineRule="auto"/>
        <w:rPr>
          <w:b/>
          <w:bCs/>
          <w:color w:val="0E101A"/>
        </w:rPr>
      </w:pPr>
      <w:r w:rsidRPr="00D42958">
        <w:rPr>
          <w:b/>
          <w:bCs/>
          <w:color w:val="0E101A"/>
        </w:rPr>
        <w:t>Ingredient for Cosmetic Products</w:t>
      </w:r>
    </w:p>
    <w:p w14:paraId="6548C42D" w14:textId="3E14C741" w:rsidR="008D1144" w:rsidRPr="00D94337" w:rsidRDefault="00E73483" w:rsidP="00E73483">
      <w:pPr>
        <w:rPr>
          <w:color w:val="0E101A"/>
          <w:sz w:val="20"/>
          <w:szCs w:val="20"/>
        </w:rPr>
      </w:pPr>
      <w:r w:rsidRPr="00D94337">
        <w:rPr>
          <w:b/>
          <w:bCs/>
          <w:color w:val="0E101A"/>
          <w:sz w:val="20"/>
          <w:szCs w:val="20"/>
        </w:rPr>
        <w:t>BioCell Collagen® CG</w:t>
      </w:r>
      <w:r w:rsidRPr="00D94337">
        <w:rPr>
          <w:color w:val="0E101A"/>
          <w:sz w:val="20"/>
          <w:szCs w:val="20"/>
        </w:rPr>
        <w:t xml:space="preserve"> (Cosmetic Grade) is a cosmetic ingredient for use in topical cosmetic product applications. </w:t>
      </w:r>
      <w:r w:rsidRPr="00D94337">
        <w:rPr>
          <w:b/>
          <w:bCs/>
          <w:color w:val="0E101A"/>
          <w:sz w:val="20"/>
          <w:szCs w:val="20"/>
        </w:rPr>
        <w:t>BioCell Collagen®</w:t>
      </w:r>
      <w:r w:rsidRPr="00D94337">
        <w:rPr>
          <w:color w:val="0E101A"/>
          <w:sz w:val="20"/>
          <w:szCs w:val="20"/>
        </w:rPr>
        <w:t xml:space="preserve"> CG (INCI: Hydrolyzed Chicken Cartilage Extract) is dissolved in water and preserved with citric acid and potassium sorbate.</w:t>
      </w:r>
    </w:p>
    <w:p w14:paraId="7ADF293C" w14:textId="3A9347B0" w:rsidR="00E73483" w:rsidRPr="00D94337" w:rsidRDefault="00E73483" w:rsidP="00E73483">
      <w:pPr>
        <w:rPr>
          <w:color w:val="0E101A"/>
          <w:sz w:val="20"/>
          <w:szCs w:val="20"/>
        </w:rPr>
      </w:pPr>
    </w:p>
    <w:p w14:paraId="5E3DE89E" w14:textId="341BA8BA" w:rsidR="00E73483" w:rsidRPr="00D94337" w:rsidRDefault="00E73483" w:rsidP="00E73483">
      <w:pPr>
        <w:rPr>
          <w:color w:val="0E101A"/>
          <w:sz w:val="20"/>
          <w:szCs w:val="20"/>
        </w:rPr>
      </w:pPr>
      <w:r w:rsidRPr="00D94337">
        <w:rPr>
          <w:b/>
          <w:bCs/>
          <w:color w:val="0E101A"/>
          <w:sz w:val="20"/>
          <w:szCs w:val="20"/>
        </w:rPr>
        <w:t>BioCell Collagen®</w:t>
      </w:r>
      <w:r w:rsidRPr="00D94337">
        <w:rPr>
          <w:color w:val="0E101A"/>
          <w:sz w:val="20"/>
          <w:szCs w:val="20"/>
        </w:rPr>
        <w:t xml:space="preserve"> is composed of </w:t>
      </w:r>
      <w:proofErr w:type="gramStart"/>
      <w:r w:rsidRPr="00D94337">
        <w:rPr>
          <w:color w:val="0E101A"/>
          <w:sz w:val="20"/>
          <w:szCs w:val="20"/>
        </w:rPr>
        <w:t>naturally-occurring</w:t>
      </w:r>
      <w:proofErr w:type="gramEnd"/>
      <w:r w:rsidRPr="00D94337">
        <w:rPr>
          <w:color w:val="0E101A"/>
          <w:sz w:val="20"/>
          <w:szCs w:val="20"/>
        </w:rPr>
        <w:t xml:space="preserve"> hydrolyzed collagen type II peptides, chondroitin sulfate (CS) and hyaluronic acid (HA). </w:t>
      </w:r>
      <w:proofErr w:type="spellStart"/>
      <w:r w:rsidRPr="00D94337">
        <w:rPr>
          <w:color w:val="0E101A"/>
          <w:sz w:val="20"/>
          <w:szCs w:val="20"/>
        </w:rPr>
        <w:t>BioCell's</w:t>
      </w:r>
      <w:proofErr w:type="spellEnd"/>
      <w:r w:rsidRPr="00D94337">
        <w:rPr>
          <w:color w:val="0E101A"/>
          <w:sz w:val="20"/>
          <w:szCs w:val="20"/>
        </w:rPr>
        <w:t xml:space="preserve"> advanced matrix is not a blend of individual ingredients. Collagen, CS, and HA are essential structural components in the skin dermis and responsible for the skin's moisture, suppleness, elasticity, and beauty. These molecules degrade as we age, contributing to disarray or collapse of the dermal matrix structure, resulting in dermal dehydration and eventually aged skin appearances such as fine lines, wrinkles, and superficial sagging.</w:t>
      </w:r>
    </w:p>
    <w:p w14:paraId="0C1B014C" w14:textId="6B7AF16D" w:rsidR="00BC7418" w:rsidRPr="00D42958" w:rsidRDefault="00442203" w:rsidP="00E73483">
      <w:pPr>
        <w:rPr>
          <w:color w:val="0E101A"/>
          <w:sz w:val="12"/>
          <w:szCs w:val="12"/>
        </w:rPr>
      </w:pPr>
      <w:r>
        <w:rPr>
          <w:rFonts w:eastAsia="Times New Roman"/>
          <w:noProof/>
          <w:color w:val="0E101A"/>
          <w:sz w:val="14"/>
          <w:szCs w:val="14"/>
        </w:rPr>
        <w:drawing>
          <wp:anchor distT="0" distB="0" distL="114300" distR="114300" simplePos="0" relativeHeight="251666432" behindDoc="1" locked="0" layoutInCell="1" allowOverlap="1" wp14:anchorId="0EB10AB3" wp14:editId="150C9EDD">
            <wp:simplePos x="0" y="0"/>
            <wp:positionH relativeFrom="column">
              <wp:posOffset>-896620</wp:posOffset>
            </wp:positionH>
            <wp:positionV relativeFrom="paragraph">
              <wp:posOffset>985683</wp:posOffset>
            </wp:positionV>
            <wp:extent cx="7790010" cy="14514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7790010" cy="145147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73483" w14:paraId="3E2E9468" w14:textId="77777777" w:rsidTr="00E73483">
        <w:tc>
          <w:tcPr>
            <w:tcW w:w="4675" w:type="dxa"/>
          </w:tcPr>
          <w:p w14:paraId="16EE6449" w14:textId="77777777" w:rsidR="00E73483" w:rsidRPr="00D42958" w:rsidRDefault="00E73483" w:rsidP="00E73483">
            <w:pPr>
              <w:rPr>
                <w:b/>
                <w:bCs/>
                <w:color w:val="0E101A"/>
              </w:rPr>
            </w:pPr>
            <w:r w:rsidRPr="00D42958">
              <w:rPr>
                <w:b/>
                <w:bCs/>
                <w:color w:val="0E101A"/>
              </w:rPr>
              <w:t>Cosmetic Applications: </w:t>
            </w:r>
          </w:p>
          <w:p w14:paraId="5289FA8B" w14:textId="3ED76692" w:rsidR="00E73483" w:rsidRPr="00D94337" w:rsidRDefault="00E73483" w:rsidP="00E73483">
            <w:pPr>
              <w:numPr>
                <w:ilvl w:val="0"/>
                <w:numId w:val="9"/>
              </w:numPr>
              <w:rPr>
                <w:rFonts w:eastAsia="Times New Roman"/>
                <w:color w:val="0E101A"/>
                <w:sz w:val="20"/>
                <w:szCs w:val="20"/>
              </w:rPr>
            </w:pPr>
            <w:r w:rsidRPr="00D94337">
              <w:rPr>
                <w:rFonts w:eastAsia="Times New Roman"/>
                <w:color w:val="0E101A"/>
                <w:sz w:val="20"/>
                <w:szCs w:val="20"/>
              </w:rPr>
              <w:t>Anti-Aging Cosmetic Products</w:t>
            </w:r>
          </w:p>
          <w:p w14:paraId="2FDCC553" w14:textId="6886C19C" w:rsidR="00E73483" w:rsidRPr="00A23F2F" w:rsidRDefault="00E73483">
            <w:pPr>
              <w:numPr>
                <w:ilvl w:val="0"/>
                <w:numId w:val="9"/>
              </w:numPr>
              <w:rPr>
                <w:rFonts w:eastAsia="Times New Roman"/>
                <w:color w:val="0E101A"/>
              </w:rPr>
            </w:pPr>
            <w:r w:rsidRPr="00D94337">
              <w:rPr>
                <w:rFonts w:eastAsia="Times New Roman"/>
                <w:color w:val="0E101A"/>
                <w:sz w:val="20"/>
                <w:szCs w:val="20"/>
              </w:rPr>
              <w:t>Moisturizing Cosmetic Products</w:t>
            </w:r>
          </w:p>
        </w:tc>
        <w:tc>
          <w:tcPr>
            <w:tcW w:w="4675" w:type="dxa"/>
          </w:tcPr>
          <w:p w14:paraId="7EEFB6F5" w14:textId="1E6C446A" w:rsidR="00E73483" w:rsidRPr="00D42958" w:rsidRDefault="00E73483" w:rsidP="00E73483">
            <w:pPr>
              <w:rPr>
                <w:b/>
                <w:bCs/>
                <w:color w:val="0E101A"/>
              </w:rPr>
            </w:pPr>
            <w:r w:rsidRPr="00D42958">
              <w:rPr>
                <w:b/>
                <w:bCs/>
                <w:color w:val="0E101A"/>
              </w:rPr>
              <w:t>Dermatologist Reviewed:</w:t>
            </w:r>
          </w:p>
          <w:p w14:paraId="4D4AD342" w14:textId="14BE5DF5" w:rsidR="00E73483" w:rsidRPr="00D94337" w:rsidRDefault="00E73483" w:rsidP="00E73483">
            <w:pPr>
              <w:numPr>
                <w:ilvl w:val="0"/>
                <w:numId w:val="10"/>
              </w:numPr>
              <w:rPr>
                <w:rFonts w:eastAsia="Times New Roman"/>
                <w:color w:val="0E101A"/>
                <w:sz w:val="20"/>
                <w:szCs w:val="20"/>
              </w:rPr>
            </w:pPr>
            <w:r w:rsidRPr="00D94337">
              <w:rPr>
                <w:rFonts w:eastAsia="Times New Roman"/>
                <w:color w:val="0E101A"/>
                <w:sz w:val="20"/>
                <w:szCs w:val="20"/>
              </w:rPr>
              <w:t>Non-Irritating </w:t>
            </w:r>
          </w:p>
          <w:p w14:paraId="4A97675D" w14:textId="66274323" w:rsidR="00E73483" w:rsidRPr="00D94337" w:rsidRDefault="00E73483" w:rsidP="00E73483">
            <w:pPr>
              <w:numPr>
                <w:ilvl w:val="0"/>
                <w:numId w:val="10"/>
              </w:numPr>
              <w:rPr>
                <w:rFonts w:eastAsia="Times New Roman"/>
                <w:color w:val="0E101A"/>
                <w:sz w:val="20"/>
                <w:szCs w:val="20"/>
              </w:rPr>
            </w:pPr>
            <w:r w:rsidRPr="00D94337">
              <w:rPr>
                <w:rFonts w:eastAsia="Times New Roman"/>
                <w:color w:val="0E101A"/>
                <w:sz w:val="20"/>
                <w:szCs w:val="20"/>
              </w:rPr>
              <w:t>Allergy Tested</w:t>
            </w:r>
          </w:p>
          <w:p w14:paraId="0B66C542" w14:textId="2B0BD425" w:rsidR="00417570" w:rsidRPr="008723EE" w:rsidRDefault="00E73483" w:rsidP="008723EE">
            <w:pPr>
              <w:numPr>
                <w:ilvl w:val="0"/>
                <w:numId w:val="10"/>
              </w:numPr>
              <w:spacing w:line="480" w:lineRule="auto"/>
              <w:rPr>
                <w:rFonts w:eastAsia="Times New Roman"/>
                <w:color w:val="0E101A"/>
              </w:rPr>
            </w:pPr>
            <w:r w:rsidRPr="00D94337">
              <w:rPr>
                <w:rFonts w:eastAsia="Times New Roman"/>
                <w:color w:val="0E101A"/>
                <w:sz w:val="20"/>
                <w:szCs w:val="20"/>
              </w:rPr>
              <w:t>Non-Cytotoxic</w:t>
            </w:r>
          </w:p>
          <w:p w14:paraId="7FD66096" w14:textId="77777777" w:rsidR="008723EE" w:rsidRPr="008723EE" w:rsidRDefault="008723EE" w:rsidP="008723EE">
            <w:pPr>
              <w:spacing w:line="480" w:lineRule="auto"/>
              <w:ind w:left="360"/>
              <w:rPr>
                <w:rFonts w:eastAsia="Times New Roman"/>
                <w:color w:val="0E101A"/>
              </w:rPr>
            </w:pPr>
          </w:p>
          <w:p w14:paraId="438AC82F" w14:textId="7F1BE05B" w:rsidR="008723EE" w:rsidRPr="008723EE" w:rsidRDefault="008723EE" w:rsidP="008723EE">
            <w:pPr>
              <w:spacing w:after="100" w:line="480" w:lineRule="auto"/>
              <w:rPr>
                <w:rFonts w:eastAsia="Times New Roman"/>
                <w:color w:val="0E101A"/>
                <w:sz w:val="14"/>
                <w:szCs w:val="14"/>
              </w:rPr>
            </w:pPr>
          </w:p>
        </w:tc>
      </w:tr>
    </w:tbl>
    <w:tbl>
      <w:tblPr>
        <w:tblStyle w:val="TableGrid"/>
        <w:tblpPr w:leftFromText="187" w:rightFromText="187" w:vertAnchor="text" w:horzAnchor="margin" w:tblpY="1"/>
        <w:tblOverlap w:val="never"/>
        <w:tblW w:w="0" w:type="auto"/>
        <w:tblLook w:val="04A0" w:firstRow="1" w:lastRow="0" w:firstColumn="1" w:lastColumn="0" w:noHBand="0" w:noVBand="1"/>
      </w:tblPr>
      <w:tblGrid>
        <w:gridCol w:w="1577"/>
        <w:gridCol w:w="2610"/>
        <w:gridCol w:w="1976"/>
      </w:tblGrid>
      <w:tr w:rsidR="008D1144" w14:paraId="61586FFD" w14:textId="77777777" w:rsidTr="00417570">
        <w:trPr>
          <w:trHeight w:val="205"/>
        </w:trPr>
        <w:tc>
          <w:tcPr>
            <w:tcW w:w="1577" w:type="dxa"/>
            <w:shd w:val="clear" w:color="auto" w:fill="2F5496" w:themeFill="accent1" w:themeFillShade="BF"/>
            <w:vAlign w:val="center"/>
          </w:tcPr>
          <w:p w14:paraId="556652F3" w14:textId="77777777" w:rsidR="008D1144" w:rsidRPr="00190CF8" w:rsidRDefault="008D1144" w:rsidP="00417570">
            <w:pPr>
              <w:rPr>
                <w:b/>
                <w:bCs/>
                <w:color w:val="FFFFFF" w:themeColor="background1"/>
                <w:sz w:val="18"/>
                <w:szCs w:val="18"/>
              </w:rPr>
            </w:pPr>
            <w:r w:rsidRPr="00190CF8">
              <w:rPr>
                <w:b/>
                <w:bCs/>
                <w:color w:val="FFFFFF" w:themeColor="background1"/>
                <w:sz w:val="18"/>
                <w:szCs w:val="18"/>
              </w:rPr>
              <w:lastRenderedPageBreak/>
              <w:t>ITEM CODE</w:t>
            </w:r>
          </w:p>
        </w:tc>
        <w:tc>
          <w:tcPr>
            <w:tcW w:w="2610" w:type="dxa"/>
            <w:shd w:val="clear" w:color="auto" w:fill="2F5496" w:themeFill="accent1" w:themeFillShade="BF"/>
            <w:vAlign w:val="center"/>
          </w:tcPr>
          <w:p w14:paraId="51890E6A" w14:textId="77777777" w:rsidR="008D1144" w:rsidRPr="00190CF8" w:rsidRDefault="008D1144" w:rsidP="00417570">
            <w:pPr>
              <w:jc w:val="center"/>
              <w:rPr>
                <w:b/>
                <w:bCs/>
                <w:color w:val="FFFFFF" w:themeColor="background1"/>
                <w:sz w:val="18"/>
                <w:szCs w:val="18"/>
              </w:rPr>
            </w:pPr>
            <w:r w:rsidRPr="00190CF8">
              <w:rPr>
                <w:b/>
                <w:bCs/>
                <w:color w:val="FFFFFF" w:themeColor="background1"/>
                <w:sz w:val="18"/>
                <w:szCs w:val="18"/>
              </w:rPr>
              <w:t>BRANDED INGREDIENT</w:t>
            </w:r>
          </w:p>
        </w:tc>
        <w:tc>
          <w:tcPr>
            <w:tcW w:w="1976" w:type="dxa"/>
            <w:shd w:val="clear" w:color="auto" w:fill="2F5496" w:themeFill="accent1" w:themeFillShade="BF"/>
            <w:vAlign w:val="center"/>
          </w:tcPr>
          <w:p w14:paraId="11FAE60E" w14:textId="77777777" w:rsidR="008D1144" w:rsidRPr="00190CF8" w:rsidRDefault="008D1144" w:rsidP="00417570">
            <w:pPr>
              <w:jc w:val="center"/>
              <w:rPr>
                <w:b/>
                <w:bCs/>
                <w:color w:val="FFFFFF" w:themeColor="background1"/>
                <w:sz w:val="18"/>
                <w:szCs w:val="18"/>
              </w:rPr>
            </w:pPr>
            <w:r w:rsidRPr="00190CF8">
              <w:rPr>
                <w:b/>
                <w:bCs/>
                <w:color w:val="FFFFFF" w:themeColor="background1"/>
                <w:sz w:val="18"/>
                <w:szCs w:val="18"/>
              </w:rPr>
              <w:t>ALLOWED APPLICATIONS</w:t>
            </w:r>
          </w:p>
        </w:tc>
      </w:tr>
      <w:tr w:rsidR="008D1144" w14:paraId="1BC67CF5" w14:textId="77777777" w:rsidTr="00417570">
        <w:trPr>
          <w:trHeight w:val="729"/>
        </w:trPr>
        <w:tc>
          <w:tcPr>
            <w:tcW w:w="1577" w:type="dxa"/>
            <w:vAlign w:val="center"/>
          </w:tcPr>
          <w:p w14:paraId="18CD3300" w14:textId="77777777" w:rsidR="008D1144" w:rsidRPr="00190CF8" w:rsidRDefault="008D1144" w:rsidP="00417570">
            <w:pPr>
              <w:rPr>
                <w:color w:val="0E101A"/>
                <w:sz w:val="18"/>
                <w:szCs w:val="18"/>
              </w:rPr>
            </w:pPr>
            <w:r w:rsidRPr="00190CF8">
              <w:rPr>
                <w:color w:val="0E101A"/>
                <w:sz w:val="18"/>
                <w:szCs w:val="18"/>
              </w:rPr>
              <w:t>BM001A/B</w:t>
            </w:r>
          </w:p>
          <w:p w14:paraId="132A44AB" w14:textId="77777777" w:rsidR="008D1144" w:rsidRPr="00190CF8" w:rsidRDefault="008D1144" w:rsidP="00417570">
            <w:pPr>
              <w:rPr>
                <w:color w:val="0E101A"/>
                <w:sz w:val="14"/>
                <w:szCs w:val="14"/>
              </w:rPr>
            </w:pPr>
            <w:r w:rsidRPr="00190CF8">
              <w:rPr>
                <w:color w:val="0E101A"/>
                <w:sz w:val="14"/>
                <w:szCs w:val="14"/>
              </w:rPr>
              <w:t>A – US Origin</w:t>
            </w:r>
          </w:p>
          <w:p w14:paraId="57991A67" w14:textId="77777777" w:rsidR="008D1144" w:rsidRPr="00190CF8" w:rsidRDefault="008D1144" w:rsidP="00417570">
            <w:pPr>
              <w:rPr>
                <w:color w:val="0E101A"/>
                <w:sz w:val="14"/>
                <w:szCs w:val="14"/>
              </w:rPr>
            </w:pPr>
            <w:r w:rsidRPr="00190CF8">
              <w:rPr>
                <w:color w:val="0E101A"/>
                <w:sz w:val="14"/>
                <w:szCs w:val="14"/>
              </w:rPr>
              <w:t>B – German Origin</w:t>
            </w:r>
          </w:p>
        </w:tc>
        <w:tc>
          <w:tcPr>
            <w:tcW w:w="2610" w:type="dxa"/>
            <w:vAlign w:val="center"/>
          </w:tcPr>
          <w:p w14:paraId="2796C9CB" w14:textId="77777777" w:rsidR="008D1144" w:rsidRPr="00190CF8" w:rsidRDefault="008D1144" w:rsidP="00417570">
            <w:pPr>
              <w:rPr>
                <w:b/>
                <w:bCs/>
                <w:color w:val="0E101A"/>
                <w:sz w:val="20"/>
                <w:szCs w:val="20"/>
              </w:rPr>
            </w:pPr>
            <w:r w:rsidRPr="00190CF8">
              <w:rPr>
                <w:b/>
                <w:bCs/>
                <w:color w:val="0E101A"/>
                <w:sz w:val="20"/>
                <w:szCs w:val="20"/>
              </w:rPr>
              <w:t>BioCell Collagen®</w:t>
            </w:r>
          </w:p>
        </w:tc>
        <w:tc>
          <w:tcPr>
            <w:tcW w:w="1976" w:type="dxa"/>
            <w:vAlign w:val="center"/>
          </w:tcPr>
          <w:p w14:paraId="5EC84B8F" w14:textId="77777777" w:rsidR="008D1144" w:rsidRPr="00190CF8" w:rsidRDefault="008D1144" w:rsidP="00417570">
            <w:pPr>
              <w:rPr>
                <w:b/>
                <w:bCs/>
                <w:color w:val="0E101A"/>
                <w:sz w:val="18"/>
                <w:szCs w:val="18"/>
              </w:rPr>
            </w:pPr>
            <w:r w:rsidRPr="00190CF8">
              <w:rPr>
                <w:b/>
                <w:bCs/>
                <w:color w:val="0E101A"/>
                <w:sz w:val="18"/>
                <w:szCs w:val="18"/>
              </w:rPr>
              <w:t>Dietary Supplements</w:t>
            </w:r>
          </w:p>
          <w:p w14:paraId="45078C7C" w14:textId="77777777" w:rsidR="008D1144" w:rsidRPr="00190CF8" w:rsidRDefault="008D1144" w:rsidP="00417570">
            <w:pPr>
              <w:pStyle w:val="ListParagraph"/>
              <w:numPr>
                <w:ilvl w:val="0"/>
                <w:numId w:val="16"/>
              </w:numPr>
              <w:rPr>
                <w:color w:val="0E101A"/>
                <w:sz w:val="14"/>
                <w:szCs w:val="14"/>
              </w:rPr>
            </w:pPr>
            <w:r w:rsidRPr="00190CF8">
              <w:rPr>
                <w:color w:val="0E101A"/>
                <w:sz w:val="14"/>
                <w:szCs w:val="14"/>
              </w:rPr>
              <w:t>Capsules</w:t>
            </w:r>
          </w:p>
          <w:p w14:paraId="4DA53B3A" w14:textId="77777777" w:rsidR="008D1144" w:rsidRPr="00190CF8" w:rsidRDefault="008D1144" w:rsidP="00417570">
            <w:pPr>
              <w:pStyle w:val="ListParagraph"/>
              <w:numPr>
                <w:ilvl w:val="0"/>
                <w:numId w:val="16"/>
              </w:numPr>
              <w:rPr>
                <w:color w:val="0E101A"/>
                <w:sz w:val="14"/>
                <w:szCs w:val="14"/>
              </w:rPr>
            </w:pPr>
            <w:proofErr w:type="spellStart"/>
            <w:r w:rsidRPr="00190CF8">
              <w:rPr>
                <w:color w:val="0E101A"/>
                <w:sz w:val="14"/>
                <w:szCs w:val="14"/>
              </w:rPr>
              <w:t>Softgels</w:t>
            </w:r>
            <w:proofErr w:type="spellEnd"/>
          </w:p>
          <w:p w14:paraId="56DDF32A" w14:textId="77777777" w:rsidR="008D1144" w:rsidRPr="00190CF8" w:rsidRDefault="008D1144" w:rsidP="00417570">
            <w:pPr>
              <w:pStyle w:val="ListParagraph"/>
              <w:numPr>
                <w:ilvl w:val="0"/>
                <w:numId w:val="16"/>
              </w:numPr>
              <w:rPr>
                <w:color w:val="0E101A"/>
                <w:sz w:val="14"/>
                <w:szCs w:val="14"/>
              </w:rPr>
            </w:pPr>
            <w:r w:rsidRPr="00190CF8">
              <w:rPr>
                <w:color w:val="0E101A"/>
                <w:sz w:val="14"/>
                <w:szCs w:val="14"/>
              </w:rPr>
              <w:t>Tablets</w:t>
            </w:r>
          </w:p>
        </w:tc>
      </w:tr>
      <w:tr w:rsidR="008D1144" w14:paraId="5B31ABD9" w14:textId="77777777" w:rsidTr="00417570">
        <w:trPr>
          <w:trHeight w:val="729"/>
        </w:trPr>
        <w:tc>
          <w:tcPr>
            <w:tcW w:w="1577" w:type="dxa"/>
            <w:vAlign w:val="center"/>
          </w:tcPr>
          <w:p w14:paraId="28B48FA8" w14:textId="77777777" w:rsidR="008D1144" w:rsidRPr="00190CF8" w:rsidRDefault="008D1144" w:rsidP="00417570">
            <w:pPr>
              <w:rPr>
                <w:color w:val="0E101A"/>
                <w:sz w:val="18"/>
                <w:szCs w:val="18"/>
              </w:rPr>
            </w:pPr>
            <w:r w:rsidRPr="00190CF8">
              <w:rPr>
                <w:color w:val="0E101A"/>
                <w:sz w:val="18"/>
                <w:szCs w:val="18"/>
              </w:rPr>
              <w:t>BM001AH</w:t>
            </w:r>
          </w:p>
          <w:p w14:paraId="31F7F2E7" w14:textId="77777777" w:rsidR="008D1144" w:rsidRPr="00190CF8" w:rsidRDefault="008D1144" w:rsidP="00417570">
            <w:pPr>
              <w:rPr>
                <w:color w:val="0E101A"/>
                <w:sz w:val="14"/>
                <w:szCs w:val="14"/>
              </w:rPr>
            </w:pPr>
            <w:r w:rsidRPr="00190CF8">
              <w:rPr>
                <w:color w:val="0E101A"/>
                <w:sz w:val="14"/>
                <w:szCs w:val="14"/>
              </w:rPr>
              <w:t>US Origin</w:t>
            </w:r>
          </w:p>
        </w:tc>
        <w:tc>
          <w:tcPr>
            <w:tcW w:w="2610" w:type="dxa"/>
            <w:vAlign w:val="center"/>
          </w:tcPr>
          <w:p w14:paraId="102E5DB7" w14:textId="77777777" w:rsidR="008D1144" w:rsidRPr="00190CF8" w:rsidRDefault="008D1144" w:rsidP="00417570">
            <w:pPr>
              <w:rPr>
                <w:b/>
                <w:bCs/>
                <w:color w:val="0E101A"/>
                <w:sz w:val="20"/>
                <w:szCs w:val="20"/>
              </w:rPr>
            </w:pPr>
            <w:r w:rsidRPr="00190CF8">
              <w:rPr>
                <w:b/>
                <w:bCs/>
                <w:color w:val="0E101A"/>
                <w:sz w:val="20"/>
                <w:szCs w:val="20"/>
              </w:rPr>
              <w:t>BioCell Collagen® Halal</w:t>
            </w:r>
          </w:p>
          <w:p w14:paraId="5DCDE821" w14:textId="77777777" w:rsidR="008D1144" w:rsidRPr="00190CF8" w:rsidRDefault="008D1144" w:rsidP="00417570">
            <w:pPr>
              <w:rPr>
                <w:color w:val="0E101A"/>
                <w:sz w:val="14"/>
                <w:szCs w:val="14"/>
              </w:rPr>
            </w:pPr>
            <w:r w:rsidRPr="00190CF8">
              <w:rPr>
                <w:color w:val="0E101A"/>
                <w:sz w:val="14"/>
                <w:szCs w:val="14"/>
              </w:rPr>
              <w:t>(Certified by Islamic Society of the Washington Area – ISWA)</w:t>
            </w:r>
          </w:p>
        </w:tc>
        <w:tc>
          <w:tcPr>
            <w:tcW w:w="1976" w:type="dxa"/>
            <w:vAlign w:val="center"/>
          </w:tcPr>
          <w:p w14:paraId="3F4F3219" w14:textId="77777777" w:rsidR="008D1144" w:rsidRPr="00DC2A66" w:rsidRDefault="008D1144" w:rsidP="00417570">
            <w:pPr>
              <w:rPr>
                <w:b/>
                <w:bCs/>
                <w:color w:val="0E101A"/>
                <w:sz w:val="18"/>
                <w:szCs w:val="18"/>
              </w:rPr>
            </w:pPr>
            <w:r w:rsidRPr="00DC2A66">
              <w:rPr>
                <w:b/>
                <w:bCs/>
                <w:color w:val="0E101A"/>
                <w:sz w:val="18"/>
                <w:szCs w:val="18"/>
              </w:rPr>
              <w:t>Dietary Supplements</w:t>
            </w:r>
          </w:p>
          <w:p w14:paraId="5C41C970" w14:textId="77777777" w:rsidR="008D1144" w:rsidRPr="00190CF8" w:rsidRDefault="008D1144" w:rsidP="00417570">
            <w:pPr>
              <w:pStyle w:val="ListParagraph"/>
              <w:numPr>
                <w:ilvl w:val="0"/>
                <w:numId w:val="16"/>
              </w:numPr>
              <w:rPr>
                <w:color w:val="0E101A"/>
                <w:sz w:val="14"/>
                <w:szCs w:val="14"/>
              </w:rPr>
            </w:pPr>
            <w:r w:rsidRPr="00190CF8">
              <w:rPr>
                <w:color w:val="0E101A"/>
                <w:sz w:val="14"/>
                <w:szCs w:val="14"/>
              </w:rPr>
              <w:t>Capsules</w:t>
            </w:r>
          </w:p>
          <w:p w14:paraId="62D9BE27" w14:textId="77777777" w:rsidR="008D1144" w:rsidRPr="00190CF8" w:rsidRDefault="008D1144" w:rsidP="00417570">
            <w:pPr>
              <w:pStyle w:val="ListParagraph"/>
              <w:numPr>
                <w:ilvl w:val="0"/>
                <w:numId w:val="16"/>
              </w:numPr>
              <w:rPr>
                <w:color w:val="0E101A"/>
                <w:sz w:val="14"/>
                <w:szCs w:val="14"/>
              </w:rPr>
            </w:pPr>
            <w:proofErr w:type="spellStart"/>
            <w:r w:rsidRPr="00190CF8">
              <w:rPr>
                <w:color w:val="0E101A"/>
                <w:sz w:val="14"/>
                <w:szCs w:val="14"/>
              </w:rPr>
              <w:t>Softgels</w:t>
            </w:r>
            <w:proofErr w:type="spellEnd"/>
          </w:p>
          <w:p w14:paraId="5660D0A8" w14:textId="77777777" w:rsidR="008D1144" w:rsidRPr="00190CF8" w:rsidRDefault="008D1144" w:rsidP="00417570">
            <w:pPr>
              <w:pStyle w:val="ListParagraph"/>
              <w:numPr>
                <w:ilvl w:val="0"/>
                <w:numId w:val="16"/>
              </w:numPr>
              <w:rPr>
                <w:color w:val="0E101A"/>
                <w:sz w:val="14"/>
                <w:szCs w:val="14"/>
              </w:rPr>
            </w:pPr>
            <w:r w:rsidRPr="00190CF8">
              <w:rPr>
                <w:color w:val="0E101A"/>
                <w:sz w:val="14"/>
                <w:szCs w:val="14"/>
              </w:rPr>
              <w:t>Tablets</w:t>
            </w:r>
          </w:p>
        </w:tc>
      </w:tr>
      <w:tr w:rsidR="008D1144" w14:paraId="2FBEAD16" w14:textId="77777777" w:rsidTr="00417570">
        <w:trPr>
          <w:trHeight w:val="741"/>
        </w:trPr>
        <w:tc>
          <w:tcPr>
            <w:tcW w:w="1577" w:type="dxa"/>
            <w:vAlign w:val="center"/>
          </w:tcPr>
          <w:p w14:paraId="1B9A967A" w14:textId="77777777" w:rsidR="008D1144" w:rsidRPr="00190CF8" w:rsidRDefault="008D1144" w:rsidP="00417570">
            <w:pPr>
              <w:rPr>
                <w:color w:val="0E101A"/>
                <w:sz w:val="18"/>
                <w:szCs w:val="18"/>
              </w:rPr>
            </w:pPr>
            <w:r w:rsidRPr="00190CF8">
              <w:rPr>
                <w:color w:val="0E101A"/>
                <w:sz w:val="18"/>
                <w:szCs w:val="18"/>
              </w:rPr>
              <w:t>BM001BH</w:t>
            </w:r>
          </w:p>
          <w:p w14:paraId="148B765A" w14:textId="77777777" w:rsidR="008D1144" w:rsidRPr="00190CF8" w:rsidRDefault="008D1144" w:rsidP="00417570">
            <w:pPr>
              <w:rPr>
                <w:color w:val="0E101A"/>
                <w:sz w:val="14"/>
                <w:szCs w:val="14"/>
              </w:rPr>
            </w:pPr>
            <w:r w:rsidRPr="00190CF8">
              <w:rPr>
                <w:color w:val="0E101A"/>
                <w:sz w:val="14"/>
                <w:szCs w:val="14"/>
              </w:rPr>
              <w:t>German Origin</w:t>
            </w:r>
          </w:p>
        </w:tc>
        <w:tc>
          <w:tcPr>
            <w:tcW w:w="2610" w:type="dxa"/>
            <w:vAlign w:val="center"/>
          </w:tcPr>
          <w:p w14:paraId="45481EBB" w14:textId="77777777" w:rsidR="008D1144" w:rsidRPr="00190CF8" w:rsidRDefault="008D1144" w:rsidP="00417570">
            <w:pPr>
              <w:rPr>
                <w:b/>
                <w:bCs/>
                <w:color w:val="0E101A"/>
                <w:sz w:val="20"/>
                <w:szCs w:val="20"/>
              </w:rPr>
            </w:pPr>
            <w:r w:rsidRPr="00190CF8">
              <w:rPr>
                <w:b/>
                <w:bCs/>
                <w:color w:val="0E101A"/>
                <w:sz w:val="20"/>
                <w:szCs w:val="20"/>
              </w:rPr>
              <w:t>BioCell Collagen® Halal</w:t>
            </w:r>
          </w:p>
          <w:p w14:paraId="7ACFC312" w14:textId="77777777" w:rsidR="008D1144" w:rsidRPr="00190CF8" w:rsidRDefault="008D1144" w:rsidP="00417570">
            <w:pPr>
              <w:rPr>
                <w:color w:val="0E101A"/>
                <w:sz w:val="14"/>
                <w:szCs w:val="14"/>
              </w:rPr>
            </w:pPr>
            <w:r w:rsidRPr="00190CF8">
              <w:rPr>
                <w:color w:val="0E101A"/>
                <w:sz w:val="14"/>
                <w:szCs w:val="14"/>
              </w:rPr>
              <w:t>(Certified by Halal Quality Control/Halal Certification Germany)</w:t>
            </w:r>
          </w:p>
        </w:tc>
        <w:tc>
          <w:tcPr>
            <w:tcW w:w="1976" w:type="dxa"/>
            <w:vAlign w:val="center"/>
          </w:tcPr>
          <w:p w14:paraId="0F7B9343" w14:textId="77777777" w:rsidR="008D1144" w:rsidRPr="00DC2A66" w:rsidRDefault="008D1144" w:rsidP="00417570">
            <w:pPr>
              <w:rPr>
                <w:b/>
                <w:bCs/>
                <w:color w:val="0E101A"/>
                <w:sz w:val="18"/>
                <w:szCs w:val="18"/>
              </w:rPr>
            </w:pPr>
            <w:r w:rsidRPr="00DC2A66">
              <w:rPr>
                <w:b/>
                <w:bCs/>
                <w:color w:val="0E101A"/>
                <w:sz w:val="18"/>
                <w:szCs w:val="18"/>
              </w:rPr>
              <w:t>Dietary Supplements</w:t>
            </w:r>
          </w:p>
          <w:p w14:paraId="12CD1F6D" w14:textId="77777777" w:rsidR="008D1144" w:rsidRPr="00190CF8" w:rsidRDefault="008D1144" w:rsidP="00417570">
            <w:pPr>
              <w:pStyle w:val="ListParagraph"/>
              <w:numPr>
                <w:ilvl w:val="0"/>
                <w:numId w:val="16"/>
              </w:numPr>
              <w:rPr>
                <w:color w:val="0E101A"/>
                <w:sz w:val="14"/>
                <w:szCs w:val="14"/>
              </w:rPr>
            </w:pPr>
            <w:r w:rsidRPr="00190CF8">
              <w:rPr>
                <w:color w:val="0E101A"/>
                <w:sz w:val="14"/>
                <w:szCs w:val="14"/>
              </w:rPr>
              <w:t>Capsules</w:t>
            </w:r>
          </w:p>
          <w:p w14:paraId="623B40E8" w14:textId="77777777" w:rsidR="008D1144" w:rsidRPr="00190CF8" w:rsidRDefault="008D1144" w:rsidP="00417570">
            <w:pPr>
              <w:pStyle w:val="ListParagraph"/>
              <w:numPr>
                <w:ilvl w:val="0"/>
                <w:numId w:val="16"/>
              </w:numPr>
              <w:rPr>
                <w:color w:val="0E101A"/>
                <w:sz w:val="14"/>
                <w:szCs w:val="14"/>
              </w:rPr>
            </w:pPr>
            <w:proofErr w:type="spellStart"/>
            <w:r w:rsidRPr="00190CF8">
              <w:rPr>
                <w:color w:val="0E101A"/>
                <w:sz w:val="14"/>
                <w:szCs w:val="14"/>
              </w:rPr>
              <w:t>Softgels</w:t>
            </w:r>
            <w:proofErr w:type="spellEnd"/>
          </w:p>
          <w:p w14:paraId="1635F9D9" w14:textId="77777777" w:rsidR="008D1144" w:rsidRPr="00190CF8" w:rsidRDefault="008D1144" w:rsidP="00417570">
            <w:pPr>
              <w:pStyle w:val="ListParagraph"/>
              <w:numPr>
                <w:ilvl w:val="0"/>
                <w:numId w:val="16"/>
              </w:numPr>
              <w:rPr>
                <w:color w:val="0E101A"/>
                <w:sz w:val="14"/>
                <w:szCs w:val="14"/>
              </w:rPr>
            </w:pPr>
            <w:r w:rsidRPr="00190CF8">
              <w:rPr>
                <w:color w:val="0E101A"/>
                <w:sz w:val="14"/>
                <w:szCs w:val="14"/>
              </w:rPr>
              <w:t>Tablets</w:t>
            </w:r>
          </w:p>
        </w:tc>
      </w:tr>
      <w:tr w:rsidR="008D1144" w14:paraId="517DC707" w14:textId="77777777" w:rsidTr="00417570">
        <w:trPr>
          <w:trHeight w:val="729"/>
        </w:trPr>
        <w:tc>
          <w:tcPr>
            <w:tcW w:w="1577" w:type="dxa"/>
            <w:vAlign w:val="center"/>
          </w:tcPr>
          <w:p w14:paraId="4102E1C2" w14:textId="77777777" w:rsidR="008D1144" w:rsidRPr="00190CF8" w:rsidRDefault="008D1144" w:rsidP="00417570">
            <w:pPr>
              <w:rPr>
                <w:color w:val="0E101A"/>
                <w:sz w:val="18"/>
                <w:szCs w:val="18"/>
              </w:rPr>
            </w:pPr>
            <w:r w:rsidRPr="00190CF8">
              <w:rPr>
                <w:color w:val="0E101A"/>
                <w:sz w:val="18"/>
                <w:szCs w:val="18"/>
              </w:rPr>
              <w:t>BM004BH</w:t>
            </w:r>
          </w:p>
          <w:p w14:paraId="269BB53B" w14:textId="77777777" w:rsidR="008D1144" w:rsidRPr="00190CF8" w:rsidRDefault="008D1144" w:rsidP="00417570">
            <w:pPr>
              <w:rPr>
                <w:color w:val="0E101A"/>
                <w:sz w:val="14"/>
                <w:szCs w:val="14"/>
              </w:rPr>
            </w:pPr>
            <w:r w:rsidRPr="00190CF8">
              <w:rPr>
                <w:color w:val="0E101A"/>
                <w:sz w:val="14"/>
                <w:szCs w:val="14"/>
              </w:rPr>
              <w:t>German Origin</w:t>
            </w:r>
          </w:p>
        </w:tc>
        <w:tc>
          <w:tcPr>
            <w:tcW w:w="2610" w:type="dxa"/>
            <w:vAlign w:val="center"/>
          </w:tcPr>
          <w:p w14:paraId="3E846589" w14:textId="77777777" w:rsidR="008D1144" w:rsidRPr="00190CF8" w:rsidRDefault="008D1144" w:rsidP="00417570">
            <w:pPr>
              <w:rPr>
                <w:b/>
                <w:bCs/>
                <w:color w:val="0E101A"/>
                <w:sz w:val="20"/>
                <w:szCs w:val="20"/>
              </w:rPr>
            </w:pPr>
            <w:r w:rsidRPr="00190CF8">
              <w:rPr>
                <w:b/>
                <w:bCs/>
                <w:color w:val="0E101A"/>
                <w:sz w:val="20"/>
                <w:szCs w:val="20"/>
              </w:rPr>
              <w:t>BioCell Collagen® HD</w:t>
            </w:r>
          </w:p>
          <w:p w14:paraId="78380F15" w14:textId="77777777" w:rsidR="008D1144" w:rsidRPr="00190CF8" w:rsidRDefault="008D1144" w:rsidP="00417570">
            <w:pPr>
              <w:rPr>
                <w:color w:val="0E101A"/>
                <w:sz w:val="14"/>
                <w:szCs w:val="14"/>
              </w:rPr>
            </w:pPr>
            <w:r w:rsidRPr="00190CF8">
              <w:rPr>
                <w:color w:val="0E101A"/>
                <w:sz w:val="14"/>
                <w:szCs w:val="14"/>
              </w:rPr>
              <w:t>(High Density)</w:t>
            </w:r>
          </w:p>
        </w:tc>
        <w:tc>
          <w:tcPr>
            <w:tcW w:w="1976" w:type="dxa"/>
            <w:vAlign w:val="center"/>
          </w:tcPr>
          <w:p w14:paraId="19A7A26D" w14:textId="77777777" w:rsidR="008D1144" w:rsidRPr="00DC2A66" w:rsidRDefault="008D1144" w:rsidP="00417570">
            <w:pPr>
              <w:rPr>
                <w:b/>
                <w:bCs/>
                <w:color w:val="0E101A"/>
                <w:sz w:val="18"/>
                <w:szCs w:val="18"/>
              </w:rPr>
            </w:pPr>
            <w:r w:rsidRPr="00DC2A66">
              <w:rPr>
                <w:b/>
                <w:bCs/>
                <w:color w:val="0E101A"/>
                <w:sz w:val="18"/>
                <w:szCs w:val="18"/>
              </w:rPr>
              <w:t>Dietary Supplements</w:t>
            </w:r>
          </w:p>
          <w:p w14:paraId="4F0EE492" w14:textId="77777777" w:rsidR="008D1144" w:rsidRPr="00190CF8" w:rsidRDefault="008D1144" w:rsidP="00417570">
            <w:pPr>
              <w:pStyle w:val="ListParagraph"/>
              <w:numPr>
                <w:ilvl w:val="0"/>
                <w:numId w:val="16"/>
              </w:numPr>
              <w:rPr>
                <w:color w:val="0E101A"/>
                <w:sz w:val="14"/>
                <w:szCs w:val="14"/>
              </w:rPr>
            </w:pPr>
            <w:r w:rsidRPr="00190CF8">
              <w:rPr>
                <w:color w:val="0E101A"/>
                <w:sz w:val="14"/>
                <w:szCs w:val="14"/>
              </w:rPr>
              <w:t>Tablets</w:t>
            </w:r>
          </w:p>
          <w:p w14:paraId="09639EFE" w14:textId="77777777" w:rsidR="008D1144" w:rsidRPr="00190CF8" w:rsidRDefault="008D1144" w:rsidP="00417570">
            <w:pPr>
              <w:pStyle w:val="ListParagraph"/>
              <w:numPr>
                <w:ilvl w:val="0"/>
                <w:numId w:val="16"/>
              </w:numPr>
              <w:rPr>
                <w:color w:val="0E101A"/>
                <w:sz w:val="14"/>
                <w:szCs w:val="14"/>
              </w:rPr>
            </w:pPr>
            <w:proofErr w:type="spellStart"/>
            <w:r w:rsidRPr="00190CF8">
              <w:rPr>
                <w:color w:val="0E101A"/>
                <w:sz w:val="14"/>
                <w:szCs w:val="14"/>
              </w:rPr>
              <w:t>Softgels</w:t>
            </w:r>
            <w:proofErr w:type="spellEnd"/>
          </w:p>
          <w:p w14:paraId="4DD7239B" w14:textId="77777777" w:rsidR="008D1144" w:rsidRPr="00190CF8" w:rsidRDefault="008D1144" w:rsidP="00417570">
            <w:pPr>
              <w:pStyle w:val="ListParagraph"/>
              <w:numPr>
                <w:ilvl w:val="0"/>
                <w:numId w:val="16"/>
              </w:numPr>
              <w:rPr>
                <w:color w:val="0E101A"/>
                <w:sz w:val="14"/>
                <w:szCs w:val="14"/>
              </w:rPr>
            </w:pPr>
            <w:r w:rsidRPr="00190CF8">
              <w:rPr>
                <w:color w:val="0E101A"/>
                <w:sz w:val="14"/>
                <w:szCs w:val="14"/>
              </w:rPr>
              <w:t>Capsules</w:t>
            </w:r>
          </w:p>
        </w:tc>
      </w:tr>
      <w:tr w:rsidR="008D1144" w14:paraId="30DC6966" w14:textId="77777777" w:rsidTr="00417570">
        <w:trPr>
          <w:trHeight w:val="936"/>
        </w:trPr>
        <w:tc>
          <w:tcPr>
            <w:tcW w:w="1577" w:type="dxa"/>
            <w:vAlign w:val="center"/>
          </w:tcPr>
          <w:p w14:paraId="61492996" w14:textId="77777777" w:rsidR="008D1144" w:rsidRPr="00190CF8" w:rsidRDefault="008D1144" w:rsidP="00417570">
            <w:pPr>
              <w:rPr>
                <w:color w:val="0E101A"/>
                <w:sz w:val="18"/>
                <w:szCs w:val="18"/>
              </w:rPr>
            </w:pPr>
            <w:r w:rsidRPr="00190CF8">
              <w:rPr>
                <w:color w:val="0E101A"/>
                <w:sz w:val="18"/>
                <w:szCs w:val="18"/>
              </w:rPr>
              <w:t>BM002A/B</w:t>
            </w:r>
          </w:p>
          <w:p w14:paraId="4ECD5BB9" w14:textId="77777777" w:rsidR="008D1144" w:rsidRPr="00190CF8" w:rsidRDefault="008D1144" w:rsidP="00417570">
            <w:pPr>
              <w:rPr>
                <w:color w:val="0E101A"/>
                <w:sz w:val="14"/>
                <w:szCs w:val="14"/>
              </w:rPr>
            </w:pPr>
            <w:r w:rsidRPr="00190CF8">
              <w:rPr>
                <w:color w:val="0E101A"/>
                <w:sz w:val="14"/>
                <w:szCs w:val="14"/>
              </w:rPr>
              <w:t>A – US Origin</w:t>
            </w:r>
          </w:p>
          <w:p w14:paraId="3744A831" w14:textId="77777777" w:rsidR="008D1144" w:rsidRPr="00190CF8" w:rsidRDefault="008D1144" w:rsidP="00417570">
            <w:pPr>
              <w:rPr>
                <w:color w:val="0E101A"/>
                <w:sz w:val="14"/>
                <w:szCs w:val="14"/>
              </w:rPr>
            </w:pPr>
            <w:r w:rsidRPr="00190CF8">
              <w:rPr>
                <w:color w:val="0E101A"/>
                <w:sz w:val="14"/>
                <w:szCs w:val="14"/>
              </w:rPr>
              <w:t>B – German Origin</w:t>
            </w:r>
          </w:p>
        </w:tc>
        <w:tc>
          <w:tcPr>
            <w:tcW w:w="2610" w:type="dxa"/>
            <w:vAlign w:val="center"/>
          </w:tcPr>
          <w:p w14:paraId="5FF52D6D" w14:textId="77777777" w:rsidR="008D1144" w:rsidRPr="00190CF8" w:rsidRDefault="008D1144" w:rsidP="00417570">
            <w:pPr>
              <w:rPr>
                <w:b/>
                <w:bCs/>
                <w:color w:val="0E101A"/>
                <w:sz w:val="20"/>
                <w:szCs w:val="20"/>
              </w:rPr>
            </w:pPr>
            <w:r w:rsidRPr="00190CF8">
              <w:rPr>
                <w:b/>
                <w:bCs/>
                <w:color w:val="0E101A"/>
                <w:sz w:val="20"/>
                <w:szCs w:val="20"/>
              </w:rPr>
              <w:t>BioCell Collagen® FG</w:t>
            </w:r>
          </w:p>
          <w:p w14:paraId="5BDC8F54" w14:textId="77777777" w:rsidR="008D1144" w:rsidRPr="00190CF8" w:rsidRDefault="008D1144" w:rsidP="00417570">
            <w:pPr>
              <w:rPr>
                <w:color w:val="0E101A"/>
                <w:sz w:val="14"/>
                <w:szCs w:val="14"/>
              </w:rPr>
            </w:pPr>
            <w:r w:rsidRPr="00190CF8">
              <w:rPr>
                <w:color w:val="0E101A"/>
                <w:sz w:val="14"/>
                <w:szCs w:val="14"/>
              </w:rPr>
              <w:t>(Food Grade)</w:t>
            </w:r>
          </w:p>
        </w:tc>
        <w:tc>
          <w:tcPr>
            <w:tcW w:w="1976" w:type="dxa"/>
            <w:vAlign w:val="center"/>
          </w:tcPr>
          <w:p w14:paraId="37737676" w14:textId="77777777" w:rsidR="008D1144" w:rsidRPr="00DC2A66" w:rsidRDefault="008D1144" w:rsidP="00417570">
            <w:pPr>
              <w:rPr>
                <w:b/>
                <w:bCs/>
                <w:color w:val="0E101A"/>
                <w:sz w:val="18"/>
                <w:szCs w:val="18"/>
              </w:rPr>
            </w:pPr>
            <w:r w:rsidRPr="00DC2A66">
              <w:rPr>
                <w:b/>
                <w:bCs/>
                <w:color w:val="0E101A"/>
                <w:sz w:val="18"/>
                <w:szCs w:val="18"/>
              </w:rPr>
              <w:t>Dietary Supplements</w:t>
            </w:r>
          </w:p>
          <w:p w14:paraId="63946AC0" w14:textId="77777777" w:rsidR="008D1144" w:rsidRPr="00190CF8" w:rsidRDefault="008D1144" w:rsidP="00417570">
            <w:pPr>
              <w:pStyle w:val="ListParagraph"/>
              <w:numPr>
                <w:ilvl w:val="0"/>
                <w:numId w:val="17"/>
              </w:numPr>
              <w:rPr>
                <w:color w:val="0E101A"/>
                <w:sz w:val="14"/>
                <w:szCs w:val="14"/>
              </w:rPr>
            </w:pPr>
            <w:r w:rsidRPr="00190CF8">
              <w:rPr>
                <w:color w:val="0E101A"/>
                <w:sz w:val="14"/>
                <w:szCs w:val="14"/>
              </w:rPr>
              <w:t>Chewable Tablets</w:t>
            </w:r>
          </w:p>
          <w:p w14:paraId="4FD03871" w14:textId="77777777" w:rsidR="008D1144" w:rsidRPr="00190CF8" w:rsidRDefault="008D1144" w:rsidP="00417570">
            <w:pPr>
              <w:pStyle w:val="ListParagraph"/>
              <w:numPr>
                <w:ilvl w:val="0"/>
                <w:numId w:val="17"/>
              </w:numPr>
              <w:rPr>
                <w:color w:val="0E101A"/>
                <w:sz w:val="14"/>
                <w:szCs w:val="14"/>
              </w:rPr>
            </w:pPr>
            <w:r w:rsidRPr="00190CF8">
              <w:rPr>
                <w:color w:val="0E101A"/>
                <w:sz w:val="14"/>
                <w:szCs w:val="14"/>
              </w:rPr>
              <w:t>Gummies</w:t>
            </w:r>
          </w:p>
          <w:p w14:paraId="02122816" w14:textId="77777777" w:rsidR="008D1144" w:rsidRPr="00190CF8" w:rsidRDefault="008D1144" w:rsidP="00417570">
            <w:pPr>
              <w:rPr>
                <w:b/>
                <w:bCs/>
                <w:color w:val="0E101A"/>
                <w:sz w:val="18"/>
                <w:szCs w:val="18"/>
              </w:rPr>
            </w:pPr>
            <w:r w:rsidRPr="00190CF8">
              <w:rPr>
                <w:b/>
                <w:bCs/>
                <w:color w:val="0E101A"/>
                <w:sz w:val="18"/>
                <w:szCs w:val="18"/>
              </w:rPr>
              <w:t>Functional Foods</w:t>
            </w:r>
          </w:p>
          <w:p w14:paraId="0D989017" w14:textId="77777777" w:rsidR="008D1144" w:rsidRPr="00190CF8" w:rsidRDefault="008D1144" w:rsidP="00417570">
            <w:pPr>
              <w:pStyle w:val="ListParagraph"/>
              <w:numPr>
                <w:ilvl w:val="0"/>
                <w:numId w:val="17"/>
              </w:numPr>
              <w:rPr>
                <w:color w:val="0E101A"/>
                <w:sz w:val="14"/>
                <w:szCs w:val="14"/>
              </w:rPr>
            </w:pPr>
            <w:r w:rsidRPr="00190CF8">
              <w:rPr>
                <w:color w:val="0E101A"/>
                <w:sz w:val="14"/>
                <w:szCs w:val="14"/>
              </w:rPr>
              <w:t>Nutrition Bars</w:t>
            </w:r>
          </w:p>
        </w:tc>
      </w:tr>
      <w:tr w:rsidR="008D1144" w14:paraId="599DC0EE" w14:textId="77777777" w:rsidTr="00417570">
        <w:trPr>
          <w:trHeight w:val="546"/>
        </w:trPr>
        <w:tc>
          <w:tcPr>
            <w:tcW w:w="1577" w:type="dxa"/>
            <w:vAlign w:val="center"/>
          </w:tcPr>
          <w:p w14:paraId="12C42A86" w14:textId="77777777" w:rsidR="008D1144" w:rsidRPr="00190CF8" w:rsidRDefault="008D1144" w:rsidP="00417570">
            <w:pPr>
              <w:rPr>
                <w:color w:val="0E101A"/>
                <w:sz w:val="18"/>
                <w:szCs w:val="18"/>
              </w:rPr>
            </w:pPr>
            <w:r w:rsidRPr="00190CF8">
              <w:rPr>
                <w:color w:val="0E101A"/>
                <w:sz w:val="18"/>
                <w:szCs w:val="18"/>
              </w:rPr>
              <w:t>BM003A/B</w:t>
            </w:r>
          </w:p>
          <w:p w14:paraId="0AA02090" w14:textId="77777777" w:rsidR="008D1144" w:rsidRPr="00190CF8" w:rsidRDefault="008D1144" w:rsidP="00417570">
            <w:pPr>
              <w:rPr>
                <w:color w:val="0E101A"/>
                <w:sz w:val="14"/>
                <w:szCs w:val="14"/>
              </w:rPr>
            </w:pPr>
            <w:r w:rsidRPr="00190CF8">
              <w:rPr>
                <w:color w:val="0E101A"/>
                <w:sz w:val="14"/>
                <w:szCs w:val="14"/>
              </w:rPr>
              <w:t>A – US Origin</w:t>
            </w:r>
          </w:p>
          <w:p w14:paraId="3C0DEB89" w14:textId="77777777" w:rsidR="008D1144" w:rsidRPr="00190CF8" w:rsidRDefault="008D1144" w:rsidP="00417570">
            <w:pPr>
              <w:rPr>
                <w:color w:val="0E101A"/>
                <w:sz w:val="14"/>
                <w:szCs w:val="14"/>
              </w:rPr>
            </w:pPr>
            <w:r w:rsidRPr="00190CF8">
              <w:rPr>
                <w:color w:val="0E101A"/>
                <w:sz w:val="14"/>
                <w:szCs w:val="14"/>
              </w:rPr>
              <w:t>B – German Origin</w:t>
            </w:r>
          </w:p>
        </w:tc>
        <w:tc>
          <w:tcPr>
            <w:tcW w:w="2610" w:type="dxa"/>
            <w:vAlign w:val="center"/>
          </w:tcPr>
          <w:p w14:paraId="7D11BB96" w14:textId="77777777" w:rsidR="008D1144" w:rsidRPr="00190CF8" w:rsidRDefault="008D1144" w:rsidP="00417570">
            <w:pPr>
              <w:rPr>
                <w:b/>
                <w:bCs/>
                <w:color w:val="0E101A"/>
                <w:sz w:val="20"/>
                <w:szCs w:val="20"/>
              </w:rPr>
            </w:pPr>
            <w:r w:rsidRPr="00190CF8">
              <w:rPr>
                <w:b/>
                <w:bCs/>
                <w:color w:val="0E101A"/>
                <w:sz w:val="20"/>
                <w:szCs w:val="20"/>
              </w:rPr>
              <w:t>BioCell Collagen® CG</w:t>
            </w:r>
          </w:p>
          <w:p w14:paraId="2C565B03" w14:textId="77777777" w:rsidR="008D1144" w:rsidRPr="00190CF8" w:rsidRDefault="008D1144" w:rsidP="00417570">
            <w:pPr>
              <w:rPr>
                <w:color w:val="0E101A"/>
                <w:sz w:val="14"/>
                <w:szCs w:val="14"/>
              </w:rPr>
            </w:pPr>
            <w:r w:rsidRPr="00190CF8">
              <w:rPr>
                <w:color w:val="0E101A"/>
                <w:sz w:val="14"/>
                <w:szCs w:val="14"/>
              </w:rPr>
              <w:t>(Cosmetic Grade)</w:t>
            </w:r>
          </w:p>
        </w:tc>
        <w:tc>
          <w:tcPr>
            <w:tcW w:w="1976" w:type="dxa"/>
            <w:vAlign w:val="center"/>
          </w:tcPr>
          <w:p w14:paraId="07EE3CC3" w14:textId="77777777" w:rsidR="008D1144" w:rsidRPr="00190CF8" w:rsidRDefault="008D1144" w:rsidP="00417570">
            <w:pPr>
              <w:rPr>
                <w:b/>
                <w:bCs/>
                <w:color w:val="0E101A"/>
                <w:sz w:val="18"/>
                <w:szCs w:val="18"/>
              </w:rPr>
            </w:pPr>
            <w:r w:rsidRPr="00190CF8">
              <w:rPr>
                <w:b/>
                <w:bCs/>
                <w:color w:val="0E101A"/>
                <w:sz w:val="18"/>
                <w:szCs w:val="18"/>
              </w:rPr>
              <w:t>Topical Cosmetics</w:t>
            </w:r>
          </w:p>
        </w:tc>
      </w:tr>
    </w:tbl>
    <w:p w14:paraId="7DF74FB1" w14:textId="47CAF7C0" w:rsidR="000A2F69" w:rsidRPr="00417570" w:rsidRDefault="003914FC" w:rsidP="00F9535A">
      <w:pPr>
        <w:rPr>
          <w:sz w:val="20"/>
          <w:szCs w:val="20"/>
        </w:rPr>
      </w:pPr>
      <w:r w:rsidRPr="00D94337">
        <w:rPr>
          <w:rFonts w:asciiTheme="minorHAnsi" w:hAnsiTheme="minorHAnsi"/>
          <w:color w:val="0E101A"/>
          <w:sz w:val="20"/>
          <w:szCs w:val="20"/>
        </w:rPr>
        <w:t>BioCell Technology LLC owns intellectual property rights to BioCell Collagen® and is only available to partner companies via a License Agreement.</w:t>
      </w:r>
      <w:bookmarkStart w:id="0" w:name="_Hlk56672071"/>
      <w:r w:rsidR="00F9545A" w:rsidRPr="00D94337">
        <w:rPr>
          <w:rFonts w:asciiTheme="minorHAnsi" w:hAnsiTheme="minorHAnsi"/>
          <w:color w:val="0E101A"/>
          <w:sz w:val="20"/>
          <w:szCs w:val="20"/>
        </w:rPr>
        <w:t xml:space="preserve"> </w:t>
      </w:r>
      <w:r w:rsidR="006F1BDE" w:rsidRPr="00D94337">
        <w:rPr>
          <w:rFonts w:asciiTheme="minorHAnsi" w:hAnsiTheme="minorHAnsi"/>
          <w:color w:val="0E101A"/>
          <w:sz w:val="20"/>
          <w:szCs w:val="20"/>
        </w:rPr>
        <w:t>Licensing of BioCell Collagen® is not available for oral liquid or powdered drink mix applications or any products marketed through direct selling (as defined by dsa.org) or multi-level marketing</w:t>
      </w:r>
      <w:r w:rsidR="002D3A5D" w:rsidRPr="00D94337">
        <w:rPr>
          <w:rFonts w:asciiTheme="minorHAnsi" w:hAnsiTheme="minorHAnsi"/>
          <w:color w:val="0E101A"/>
          <w:sz w:val="20"/>
          <w:szCs w:val="20"/>
        </w:rPr>
        <w:t xml:space="preserve"> (MLM)</w:t>
      </w:r>
      <w:r w:rsidR="006F1BDE" w:rsidRPr="00D94337">
        <w:rPr>
          <w:rFonts w:asciiTheme="minorHAnsi" w:hAnsiTheme="minorHAnsi"/>
          <w:color w:val="0E101A"/>
          <w:sz w:val="20"/>
          <w:szCs w:val="20"/>
        </w:rPr>
        <w:t xml:space="preserve"> sales channel.</w:t>
      </w:r>
      <w:bookmarkEnd w:id="0"/>
      <w:r w:rsidRPr="00D94337">
        <w:rPr>
          <w:color w:val="0E101A"/>
          <w:sz w:val="20"/>
          <w:szCs w:val="20"/>
        </w:rPr>
        <w:t xml:space="preserve"> </w:t>
      </w:r>
    </w:p>
    <w:p w14:paraId="1D249FB2" w14:textId="43F6B8C3" w:rsidR="00A23F2F" w:rsidRPr="00D94337" w:rsidRDefault="00A23F2F" w:rsidP="00F9535A">
      <w:pPr>
        <w:rPr>
          <w:color w:val="0E101A"/>
          <w:sz w:val="20"/>
          <w:szCs w:val="20"/>
        </w:rPr>
      </w:pPr>
    </w:p>
    <w:p w14:paraId="6B1AF877" w14:textId="04BACF17" w:rsidR="00A23F2F" w:rsidRPr="00D94337" w:rsidRDefault="00A23F2F" w:rsidP="00F9535A">
      <w:pPr>
        <w:rPr>
          <w:color w:val="0E101A"/>
          <w:sz w:val="20"/>
          <w:szCs w:val="20"/>
        </w:rPr>
      </w:pPr>
    </w:p>
    <w:p w14:paraId="318EE8F2" w14:textId="77777777" w:rsidR="000A2F69" w:rsidRDefault="000A2F69">
      <w:pPr>
        <w:rPr>
          <w:color w:val="0E101A"/>
          <w:sz w:val="20"/>
          <w:szCs w:val="20"/>
        </w:rPr>
      </w:pPr>
    </w:p>
    <w:p w14:paraId="4689A8C8" w14:textId="77777777" w:rsidR="000A2F69" w:rsidRDefault="000A2F69">
      <w:pPr>
        <w:rPr>
          <w:color w:val="0E101A"/>
          <w:sz w:val="20"/>
          <w:szCs w:val="20"/>
        </w:rPr>
      </w:pPr>
    </w:p>
    <w:p w14:paraId="2D8D079D" w14:textId="77777777" w:rsidR="000A2F69" w:rsidRDefault="000A2F69">
      <w:pPr>
        <w:rPr>
          <w:color w:val="0E101A"/>
          <w:sz w:val="20"/>
          <w:szCs w:val="20"/>
        </w:rPr>
      </w:pPr>
    </w:p>
    <w:p w14:paraId="0C80E3CC" w14:textId="77777777" w:rsidR="00FE735B" w:rsidRDefault="00FE735B">
      <w:pPr>
        <w:rPr>
          <w:color w:val="0E101A"/>
          <w:sz w:val="20"/>
          <w:szCs w:val="20"/>
        </w:rPr>
      </w:pPr>
    </w:p>
    <w:p w14:paraId="46CEA2E6" w14:textId="25F7FDCF" w:rsidR="008D1144" w:rsidRPr="00A8336B" w:rsidRDefault="008D1144" w:rsidP="00D94337">
      <w:pPr>
        <w:spacing w:after="240" w:line="480" w:lineRule="auto"/>
        <w:rPr>
          <w:color w:val="0E101A"/>
          <w:sz w:val="14"/>
          <w:szCs w:val="14"/>
        </w:rPr>
      </w:pPr>
    </w:p>
    <w:p w14:paraId="1AE01FB5" w14:textId="77777777" w:rsidR="008723EE" w:rsidRPr="008723EE" w:rsidRDefault="008723EE" w:rsidP="008723EE">
      <w:pPr>
        <w:spacing w:after="40" w:line="276" w:lineRule="auto"/>
        <w:rPr>
          <w:rFonts w:ascii="Agenda-Bold" w:hAnsi="Agenda-Bold" w:cs="Agenda-Bold"/>
          <w:b/>
          <w:bCs/>
          <w:sz w:val="20"/>
          <w:szCs w:val="20"/>
        </w:rPr>
      </w:pPr>
    </w:p>
    <w:p w14:paraId="42111082" w14:textId="2BE56854" w:rsidR="000A2F69" w:rsidRPr="008723EE" w:rsidRDefault="00D94337" w:rsidP="00D94337">
      <w:pPr>
        <w:spacing w:after="120" w:line="276" w:lineRule="auto"/>
        <w:rPr>
          <w:rFonts w:asciiTheme="minorHAnsi" w:hAnsiTheme="minorHAnsi" w:cstheme="minorHAnsi"/>
          <w:b/>
          <w:bCs/>
          <w:sz w:val="32"/>
          <w:szCs w:val="32"/>
        </w:rPr>
      </w:pPr>
      <w:r w:rsidRPr="008723EE">
        <w:rPr>
          <w:rFonts w:asciiTheme="minorHAnsi" w:hAnsiTheme="minorHAnsi" w:cstheme="minorHAnsi"/>
          <w:b/>
          <w:bCs/>
          <w:noProof/>
          <w:sz w:val="32"/>
          <w:szCs w:val="32"/>
        </w:rPr>
        <w:drawing>
          <wp:anchor distT="0" distB="0" distL="114300" distR="114300" simplePos="0" relativeHeight="251665408" behindDoc="1" locked="0" layoutInCell="1" allowOverlap="1" wp14:anchorId="25085018" wp14:editId="33E68C2B">
            <wp:simplePos x="0" y="0"/>
            <wp:positionH relativeFrom="column">
              <wp:posOffset>-34925</wp:posOffset>
            </wp:positionH>
            <wp:positionV relativeFrom="paragraph">
              <wp:posOffset>220687</wp:posOffset>
            </wp:positionV>
            <wp:extent cx="1234337" cy="689855"/>
            <wp:effectExtent l="0" t="0" r="0" b="0"/>
            <wp:wrapTight wrapText="bothSides">
              <wp:wrapPolygon edited="0">
                <wp:start x="6003" y="0"/>
                <wp:lineTo x="0" y="1193"/>
                <wp:lineTo x="0" y="7160"/>
                <wp:lineTo x="889" y="12729"/>
                <wp:lineTo x="889" y="21083"/>
                <wp:lineTo x="13118" y="21083"/>
                <wp:lineTo x="14007" y="21083"/>
                <wp:lineTo x="20455" y="19492"/>
                <wp:lineTo x="20455" y="19094"/>
                <wp:lineTo x="21344" y="15116"/>
                <wp:lineTo x="21344" y="14718"/>
                <wp:lineTo x="20233" y="12729"/>
                <wp:lineTo x="20900" y="5967"/>
                <wp:lineTo x="9560" y="398"/>
                <wp:lineTo x="8004" y="0"/>
                <wp:lineTo x="6003"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4337" cy="689855"/>
                    </a:xfrm>
                    <a:prstGeom prst="rect">
                      <a:avLst/>
                    </a:prstGeom>
                  </pic:spPr>
                </pic:pic>
              </a:graphicData>
            </a:graphic>
            <wp14:sizeRelH relativeFrom="page">
              <wp14:pctWidth>0</wp14:pctWidth>
            </wp14:sizeRelH>
            <wp14:sizeRelV relativeFrom="page">
              <wp14:pctHeight>0</wp14:pctHeight>
            </wp14:sizeRelV>
          </wp:anchor>
        </w:drawing>
      </w:r>
    </w:p>
    <w:p w14:paraId="4678E3BF" w14:textId="77777777" w:rsidR="00D94337" w:rsidRDefault="00D94337" w:rsidP="00D94337">
      <w:pPr>
        <w:spacing w:after="120"/>
        <w:rPr>
          <w:rFonts w:asciiTheme="minorHAnsi" w:hAnsiTheme="minorHAnsi" w:cstheme="minorHAnsi"/>
          <w:b/>
          <w:bCs/>
          <w:sz w:val="32"/>
          <w:szCs w:val="32"/>
        </w:rPr>
      </w:pPr>
    </w:p>
    <w:p w14:paraId="56D7E422" w14:textId="113557E0" w:rsidR="00D94337" w:rsidRPr="00D94337" w:rsidRDefault="00A879F0" w:rsidP="00D94337">
      <w:pPr>
        <w:spacing w:after="240"/>
        <w:rPr>
          <w:rFonts w:asciiTheme="minorHAnsi" w:hAnsiTheme="minorHAnsi" w:cstheme="minorHAnsi"/>
          <w:b/>
          <w:bCs/>
          <w:sz w:val="32"/>
          <w:szCs w:val="32"/>
        </w:rPr>
      </w:pPr>
      <w:r w:rsidRPr="00D42958">
        <w:rPr>
          <w:rFonts w:asciiTheme="minorHAnsi" w:hAnsiTheme="minorHAnsi" w:cstheme="minorHAnsi"/>
          <w:b/>
          <w:bCs/>
          <w:sz w:val="32"/>
          <w:szCs w:val="32"/>
        </w:rPr>
        <w:t>Nature’s Master Switch to</w:t>
      </w:r>
      <w:r w:rsidR="006F1BDE" w:rsidRPr="00D42958">
        <w:rPr>
          <w:rFonts w:asciiTheme="minorHAnsi" w:hAnsiTheme="minorHAnsi" w:cstheme="minorHAnsi"/>
          <w:b/>
          <w:bCs/>
          <w:sz w:val="32"/>
          <w:szCs w:val="32"/>
        </w:rPr>
        <w:t xml:space="preserve"> </w:t>
      </w:r>
      <w:r w:rsidRPr="00D42958">
        <w:rPr>
          <w:rFonts w:asciiTheme="minorHAnsi" w:hAnsiTheme="minorHAnsi" w:cstheme="minorHAnsi"/>
          <w:b/>
          <w:bCs/>
          <w:sz w:val="32"/>
          <w:szCs w:val="32"/>
        </w:rPr>
        <w:t>Wellness™</w:t>
      </w:r>
    </w:p>
    <w:p w14:paraId="7B0EDF9D" w14:textId="46CA957E" w:rsidR="009D7462" w:rsidRPr="008723EE" w:rsidRDefault="00A879F0" w:rsidP="008723EE">
      <w:pPr>
        <w:autoSpaceDE w:val="0"/>
        <w:autoSpaceDN w:val="0"/>
        <w:adjustRightInd w:val="0"/>
        <w:spacing w:after="160"/>
        <w:rPr>
          <w:rFonts w:asciiTheme="minorHAnsi" w:hAnsiTheme="minorHAnsi" w:cstheme="minorHAnsi"/>
          <w:b/>
          <w:bCs/>
          <w:sz w:val="20"/>
          <w:szCs w:val="20"/>
        </w:rPr>
      </w:pPr>
      <w:r w:rsidRPr="00D94337">
        <w:rPr>
          <w:rFonts w:asciiTheme="minorHAnsi" w:hAnsiTheme="minorHAnsi" w:cstheme="minorHAnsi"/>
          <w:b/>
          <w:bCs/>
          <w:sz w:val="20"/>
          <w:szCs w:val="20"/>
        </w:rPr>
        <w:t>i-Sabi™</w:t>
      </w:r>
      <w:r w:rsidRPr="00D94337">
        <w:rPr>
          <w:rFonts w:asciiTheme="minorHAnsi" w:hAnsiTheme="minorHAnsi" w:cstheme="minorHAnsi"/>
          <w:sz w:val="20"/>
          <w:szCs w:val="20"/>
        </w:rPr>
        <w:t xml:space="preserve"> is a dietary ingredient made from the rhizomes of </w:t>
      </w:r>
      <w:proofErr w:type="spellStart"/>
      <w:r w:rsidRPr="00D94337">
        <w:rPr>
          <w:rFonts w:asciiTheme="minorHAnsi" w:hAnsiTheme="minorHAnsi" w:cstheme="minorHAnsi"/>
          <w:sz w:val="20"/>
          <w:szCs w:val="20"/>
        </w:rPr>
        <w:t>wasabia</w:t>
      </w:r>
      <w:proofErr w:type="spellEnd"/>
      <w:r w:rsidRPr="00D94337">
        <w:rPr>
          <w:rFonts w:asciiTheme="minorHAnsi" w:hAnsiTheme="minorHAnsi" w:cstheme="minorHAnsi"/>
          <w:sz w:val="20"/>
          <w:szCs w:val="20"/>
        </w:rPr>
        <w:t xml:space="preserve"> japonica. Wasabi, also known as Japanese horseradish, is a member of the cruciferous plant family known for various significant health-promoting e</w:t>
      </w:r>
      <w:r w:rsidR="001431CD" w:rsidRPr="00D94337">
        <w:rPr>
          <w:rFonts w:asciiTheme="minorHAnsi" w:hAnsiTheme="minorHAnsi" w:cstheme="minorHAnsi"/>
          <w:sz w:val="20"/>
          <w:szCs w:val="20"/>
        </w:rPr>
        <w:t>ffe</w:t>
      </w:r>
      <w:r w:rsidRPr="00D94337">
        <w:rPr>
          <w:rFonts w:asciiTheme="minorHAnsi" w:hAnsiTheme="minorHAnsi" w:cstheme="minorHAnsi"/>
          <w:sz w:val="20"/>
          <w:szCs w:val="20"/>
        </w:rPr>
        <w:t>cts</w:t>
      </w:r>
      <w:r w:rsidR="001431CD" w:rsidRPr="00D94337">
        <w:rPr>
          <w:rFonts w:asciiTheme="minorHAnsi" w:hAnsiTheme="minorHAnsi" w:cstheme="minorHAnsi"/>
          <w:sz w:val="20"/>
          <w:szCs w:val="20"/>
        </w:rPr>
        <w:t xml:space="preserve"> </w:t>
      </w:r>
      <w:r w:rsidRPr="00D94337">
        <w:rPr>
          <w:rFonts w:asciiTheme="minorHAnsi" w:hAnsiTheme="minorHAnsi" w:cstheme="minorHAnsi"/>
          <w:sz w:val="20"/>
          <w:szCs w:val="20"/>
        </w:rPr>
        <w:t>acknowledged by World Health Organization. Widely known for its spicy and unique flavor as sushi condiment, it</w:t>
      </w:r>
      <w:r w:rsidR="001431CD" w:rsidRPr="00D94337">
        <w:rPr>
          <w:rFonts w:asciiTheme="minorHAnsi" w:hAnsiTheme="minorHAnsi" w:cstheme="minorHAnsi"/>
          <w:sz w:val="20"/>
          <w:szCs w:val="20"/>
        </w:rPr>
        <w:t xml:space="preserve"> </w:t>
      </w:r>
      <w:r w:rsidRPr="00D94337">
        <w:rPr>
          <w:rFonts w:asciiTheme="minorHAnsi" w:hAnsiTheme="minorHAnsi" w:cstheme="minorHAnsi"/>
          <w:sz w:val="20"/>
          <w:szCs w:val="20"/>
        </w:rPr>
        <w:t xml:space="preserve">is seldom used because genuine wasabi is rare and expensive. </w:t>
      </w:r>
      <w:proofErr w:type="spellStart"/>
      <w:r w:rsidRPr="00D94337">
        <w:rPr>
          <w:rFonts w:asciiTheme="minorHAnsi" w:hAnsiTheme="minorHAnsi" w:cstheme="minorHAnsi"/>
          <w:sz w:val="20"/>
          <w:szCs w:val="20"/>
        </w:rPr>
        <w:t>Wasabia</w:t>
      </w:r>
      <w:proofErr w:type="spellEnd"/>
      <w:r w:rsidRPr="00D94337">
        <w:rPr>
          <w:rFonts w:asciiTheme="minorHAnsi" w:hAnsiTheme="minorHAnsi" w:cstheme="minorHAnsi"/>
          <w:sz w:val="20"/>
          <w:szCs w:val="20"/>
        </w:rPr>
        <w:t xml:space="preserve"> japonica is grown in remote regions of the</w:t>
      </w:r>
      <w:r w:rsidR="001431CD" w:rsidRPr="00D94337">
        <w:rPr>
          <w:rFonts w:asciiTheme="minorHAnsi" w:hAnsiTheme="minorHAnsi" w:cstheme="minorHAnsi"/>
          <w:sz w:val="20"/>
          <w:szCs w:val="20"/>
        </w:rPr>
        <w:t xml:space="preserve"> </w:t>
      </w:r>
      <w:r w:rsidRPr="00D94337">
        <w:rPr>
          <w:rFonts w:asciiTheme="minorHAnsi" w:hAnsiTheme="minorHAnsi" w:cstheme="minorHAnsi"/>
          <w:sz w:val="20"/>
          <w:szCs w:val="20"/>
        </w:rPr>
        <w:t>world where the temperature, elevation and climate must be pristine year-round. i-Sabi provides a spectrum of</w:t>
      </w:r>
      <w:r w:rsidR="002E119D" w:rsidRPr="00D94337">
        <w:rPr>
          <w:rFonts w:asciiTheme="minorHAnsi" w:hAnsiTheme="minorHAnsi" w:cstheme="minorHAnsi"/>
          <w:sz w:val="20"/>
          <w:szCs w:val="20"/>
        </w:rPr>
        <w:t xml:space="preserve"> </w:t>
      </w:r>
      <w:r w:rsidRPr="00D94337">
        <w:rPr>
          <w:rFonts w:asciiTheme="minorHAnsi" w:hAnsiTheme="minorHAnsi" w:cstheme="minorHAnsi"/>
          <w:sz w:val="20"/>
          <w:szCs w:val="20"/>
        </w:rPr>
        <w:t>ITCs and is trademarked "The Master Switch to Wellness" given its ability to stimulate Nrf-2, a genomic master</w:t>
      </w:r>
      <w:r w:rsidR="001431CD" w:rsidRPr="00D94337">
        <w:rPr>
          <w:rFonts w:asciiTheme="minorHAnsi" w:hAnsiTheme="minorHAnsi" w:cstheme="minorHAnsi"/>
          <w:sz w:val="20"/>
          <w:szCs w:val="20"/>
        </w:rPr>
        <w:t xml:space="preserve"> </w:t>
      </w:r>
      <w:r w:rsidRPr="00D94337">
        <w:rPr>
          <w:rFonts w:asciiTheme="minorHAnsi" w:hAnsiTheme="minorHAnsi" w:cstheme="minorHAnsi"/>
          <w:sz w:val="20"/>
          <w:szCs w:val="20"/>
        </w:rPr>
        <w:t xml:space="preserve">switch that induces a set of genes that are involved in the protection of </w:t>
      </w:r>
      <w:proofErr w:type="gramStart"/>
      <w:r w:rsidRPr="00D94337">
        <w:rPr>
          <w:rFonts w:asciiTheme="minorHAnsi" w:hAnsiTheme="minorHAnsi" w:cstheme="minorHAnsi"/>
          <w:sz w:val="20"/>
          <w:szCs w:val="20"/>
        </w:rPr>
        <w:t>cells.</w:t>
      </w:r>
      <w:r w:rsidR="0065588C" w:rsidRPr="00D94337">
        <w:rPr>
          <w:rFonts w:asciiTheme="minorHAnsi" w:hAnsiTheme="minorHAnsi" w:cstheme="minorHAnsi"/>
          <w:sz w:val="20"/>
          <w:szCs w:val="20"/>
        </w:rPr>
        <w:t>*</w:t>
      </w:r>
      <w:proofErr w:type="gramEnd"/>
    </w:p>
    <w:p w14:paraId="34BAED02" w14:textId="3F9B43BB" w:rsidR="001431CD" w:rsidRDefault="009D7462" w:rsidP="00D42958">
      <w:pPr>
        <w:spacing w:line="276" w:lineRule="auto"/>
        <w:rPr>
          <w:color w:val="0E101A"/>
          <w:sz w:val="20"/>
          <w:szCs w:val="20"/>
        </w:rPr>
      </w:pPr>
      <w:r>
        <w:rPr>
          <w:noProof/>
          <w:color w:val="0E101A"/>
          <w:sz w:val="20"/>
          <w:szCs w:val="20"/>
        </w:rPr>
        <w:drawing>
          <wp:inline distT="0" distB="0" distL="0" distR="0" wp14:anchorId="06F19B97" wp14:editId="1B29605A">
            <wp:extent cx="1582615" cy="603443"/>
            <wp:effectExtent l="0" t="0" r="5080" b="635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0273" cy="648305"/>
                    </a:xfrm>
                    <a:prstGeom prst="rect">
                      <a:avLst/>
                    </a:prstGeom>
                  </pic:spPr>
                </pic:pic>
              </a:graphicData>
            </a:graphic>
          </wp:inline>
        </w:drawing>
      </w:r>
    </w:p>
    <w:p w14:paraId="1BFFDE39" w14:textId="758CD435" w:rsidR="001431CD" w:rsidRPr="00D94337" w:rsidRDefault="001431CD" w:rsidP="008723EE">
      <w:pPr>
        <w:spacing w:after="80"/>
        <w:rPr>
          <w:sz w:val="20"/>
          <w:szCs w:val="20"/>
        </w:rPr>
      </w:pPr>
      <w:r w:rsidRPr="00D94337">
        <w:rPr>
          <w:b/>
          <w:bCs/>
          <w:sz w:val="20"/>
          <w:szCs w:val="20"/>
        </w:rPr>
        <w:t>EstraFlex™ CMO</w:t>
      </w:r>
      <w:r w:rsidRPr="00D94337">
        <w:rPr>
          <w:sz w:val="20"/>
          <w:szCs w:val="20"/>
        </w:rPr>
        <w:t xml:space="preserve"> is a proprietary blend of </w:t>
      </w:r>
      <w:r w:rsidR="00472567" w:rsidRPr="00D94337">
        <w:rPr>
          <w:sz w:val="20"/>
          <w:szCs w:val="20"/>
        </w:rPr>
        <w:t xml:space="preserve">esterified fatty acid carbons (EFAC), also known as </w:t>
      </w:r>
      <w:proofErr w:type="spellStart"/>
      <w:r w:rsidRPr="00D94337">
        <w:rPr>
          <w:sz w:val="20"/>
          <w:szCs w:val="20"/>
        </w:rPr>
        <w:t>cetylated</w:t>
      </w:r>
      <w:proofErr w:type="spellEnd"/>
      <w:r w:rsidRPr="00D94337">
        <w:rPr>
          <w:sz w:val="20"/>
          <w:szCs w:val="20"/>
        </w:rPr>
        <w:t xml:space="preserve"> fatty acids, including </w:t>
      </w:r>
      <w:proofErr w:type="spellStart"/>
      <w:r w:rsidRPr="00D94337">
        <w:rPr>
          <w:sz w:val="20"/>
          <w:szCs w:val="20"/>
        </w:rPr>
        <w:t>cetyl</w:t>
      </w:r>
      <w:proofErr w:type="spellEnd"/>
      <w:r w:rsidRPr="00D94337">
        <w:rPr>
          <w:sz w:val="20"/>
          <w:szCs w:val="20"/>
        </w:rPr>
        <w:t xml:space="preserve"> myristate, </w:t>
      </w:r>
      <w:proofErr w:type="spellStart"/>
      <w:r w:rsidRPr="00D94337">
        <w:rPr>
          <w:sz w:val="20"/>
          <w:szCs w:val="20"/>
        </w:rPr>
        <w:t>cetyl</w:t>
      </w:r>
      <w:proofErr w:type="spellEnd"/>
      <w:r w:rsidRPr="00D94337">
        <w:rPr>
          <w:sz w:val="20"/>
          <w:szCs w:val="20"/>
        </w:rPr>
        <w:t xml:space="preserve"> </w:t>
      </w:r>
      <w:proofErr w:type="spellStart"/>
      <w:r w:rsidRPr="00D94337">
        <w:rPr>
          <w:sz w:val="20"/>
          <w:szCs w:val="20"/>
        </w:rPr>
        <w:t>myristoleate</w:t>
      </w:r>
      <w:proofErr w:type="spellEnd"/>
      <w:r w:rsidRPr="00D94337">
        <w:rPr>
          <w:sz w:val="20"/>
          <w:szCs w:val="20"/>
        </w:rPr>
        <w:t xml:space="preserve">, </w:t>
      </w:r>
      <w:proofErr w:type="spellStart"/>
      <w:r w:rsidRPr="00D94337">
        <w:rPr>
          <w:sz w:val="20"/>
          <w:szCs w:val="20"/>
        </w:rPr>
        <w:t>cetyl</w:t>
      </w:r>
      <w:proofErr w:type="spellEnd"/>
      <w:r w:rsidRPr="00D94337">
        <w:rPr>
          <w:sz w:val="20"/>
          <w:szCs w:val="20"/>
        </w:rPr>
        <w:t xml:space="preserve"> oleate, </w:t>
      </w:r>
      <w:proofErr w:type="spellStart"/>
      <w:r w:rsidRPr="00D94337">
        <w:rPr>
          <w:sz w:val="20"/>
          <w:szCs w:val="20"/>
        </w:rPr>
        <w:t>cetyl</w:t>
      </w:r>
      <w:proofErr w:type="spellEnd"/>
      <w:r w:rsidRPr="00D94337">
        <w:rPr>
          <w:sz w:val="20"/>
          <w:szCs w:val="20"/>
        </w:rPr>
        <w:t xml:space="preserve"> palmitoleate, and </w:t>
      </w:r>
      <w:proofErr w:type="spellStart"/>
      <w:r w:rsidRPr="00D94337">
        <w:rPr>
          <w:sz w:val="20"/>
          <w:szCs w:val="20"/>
        </w:rPr>
        <w:t>cetyl</w:t>
      </w:r>
      <w:proofErr w:type="spellEnd"/>
      <w:r w:rsidRPr="00D94337">
        <w:rPr>
          <w:sz w:val="20"/>
          <w:szCs w:val="20"/>
        </w:rPr>
        <w:t xml:space="preserve"> palmitate.</w:t>
      </w:r>
      <w:r w:rsidR="00472567" w:rsidRPr="00D94337">
        <w:rPr>
          <w:sz w:val="20"/>
          <w:szCs w:val="20"/>
        </w:rPr>
        <w:t xml:space="preserve"> </w:t>
      </w:r>
    </w:p>
    <w:p w14:paraId="095C196F" w14:textId="445F604B" w:rsidR="001431CD" w:rsidRPr="00D94337" w:rsidRDefault="001431CD" w:rsidP="008723EE">
      <w:pPr>
        <w:spacing w:after="60"/>
        <w:rPr>
          <w:sz w:val="20"/>
          <w:szCs w:val="20"/>
        </w:rPr>
      </w:pPr>
      <w:r w:rsidRPr="00D94337">
        <w:rPr>
          <w:sz w:val="20"/>
          <w:szCs w:val="20"/>
        </w:rPr>
        <w:t>It is available in 3 concentrations, 20% EFAC, 52% EFAC and 85% EFAC</w:t>
      </w:r>
    </w:p>
    <w:p w14:paraId="04211F44" w14:textId="52A0D82B" w:rsidR="008D1144" w:rsidRPr="00D42958" w:rsidRDefault="002E5193" w:rsidP="00F9535A">
      <w:pPr>
        <w:rPr>
          <w:sz w:val="20"/>
          <w:szCs w:val="20"/>
        </w:rPr>
      </w:pPr>
      <w:r>
        <w:rPr>
          <w:noProof/>
          <w:sz w:val="20"/>
          <w:szCs w:val="20"/>
        </w:rPr>
        <w:drawing>
          <wp:anchor distT="0" distB="0" distL="182880" distR="114300" simplePos="0" relativeHeight="251662336" behindDoc="0" locked="0" layoutInCell="1" allowOverlap="1" wp14:anchorId="355F60BD" wp14:editId="24A6B5A5">
            <wp:simplePos x="0" y="0"/>
            <wp:positionH relativeFrom="column">
              <wp:posOffset>5078095</wp:posOffset>
            </wp:positionH>
            <wp:positionV relativeFrom="paragraph">
              <wp:posOffset>97790</wp:posOffset>
            </wp:positionV>
            <wp:extent cx="530352" cy="713232"/>
            <wp:effectExtent l="0" t="0" r="3175" b="0"/>
            <wp:wrapSquare wrapText="lef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0352" cy="713232"/>
                    </a:xfrm>
                    <a:prstGeom prst="rect">
                      <a:avLst/>
                    </a:prstGeom>
                  </pic:spPr>
                </pic:pic>
              </a:graphicData>
            </a:graphic>
            <wp14:sizeRelH relativeFrom="margin">
              <wp14:pctWidth>0</wp14:pctWidth>
            </wp14:sizeRelH>
            <wp14:sizeRelV relativeFrom="margin">
              <wp14:pctHeight>0</wp14:pctHeight>
            </wp14:sizeRelV>
          </wp:anchor>
        </w:drawing>
      </w:r>
      <w:r w:rsidR="00897CE9">
        <w:rPr>
          <w:sz w:val="20"/>
          <w:szCs w:val="20"/>
        </w:rPr>
        <w:t>_____________________________________________________________________________</w:t>
      </w:r>
    </w:p>
    <w:p w14:paraId="561B133D" w14:textId="65AEB2DF" w:rsidR="00897CE9" w:rsidRPr="00897CE9" w:rsidRDefault="00897CE9" w:rsidP="006F1BDE">
      <w:pPr>
        <w:rPr>
          <w:rFonts w:asciiTheme="minorHAnsi" w:hAnsiTheme="minorHAnsi" w:cstheme="minorHAnsi"/>
          <w:sz w:val="18"/>
          <w:szCs w:val="18"/>
        </w:rPr>
      </w:pPr>
      <w:r w:rsidRPr="005E7409">
        <w:rPr>
          <w:rFonts w:asciiTheme="minorHAnsi" w:hAnsiTheme="minorHAnsi" w:cstheme="minorHAnsi"/>
          <w:color w:val="444444"/>
          <w:spacing w:val="6"/>
          <w:sz w:val="18"/>
          <w:szCs w:val="18"/>
          <w:shd w:val="clear" w:color="auto" w:fill="FFFFFF"/>
        </w:rPr>
        <w:t>BioCell Technology is a member of The Council For Responsible Nutrition (CRN). The CRN is the dietary supplement and functional food industry’s leading trade association advocating best practices in manufacturing, marketing, quality control and safety</w:t>
      </w:r>
      <w:r w:rsidRPr="00897CE9">
        <w:rPr>
          <w:rFonts w:asciiTheme="minorHAnsi" w:hAnsiTheme="minorHAnsi" w:cstheme="minorHAnsi"/>
          <w:color w:val="444444"/>
          <w:spacing w:val="6"/>
          <w:sz w:val="18"/>
          <w:szCs w:val="18"/>
          <w:shd w:val="clear" w:color="auto" w:fill="FFFFFF"/>
        </w:rPr>
        <w:t>.</w:t>
      </w:r>
    </w:p>
    <w:p w14:paraId="7BD8D93A" w14:textId="77777777" w:rsidR="00897CE9" w:rsidRDefault="00897CE9" w:rsidP="006F1BDE">
      <w:pPr>
        <w:rPr>
          <w:sz w:val="16"/>
          <w:szCs w:val="16"/>
        </w:rPr>
      </w:pPr>
    </w:p>
    <w:p w14:paraId="2A1583AF" w14:textId="0FA6C649" w:rsidR="00897CE9" w:rsidRDefault="006F1BDE" w:rsidP="006F1BDE">
      <w:pPr>
        <w:rPr>
          <w:sz w:val="16"/>
          <w:szCs w:val="16"/>
        </w:rPr>
      </w:pPr>
      <w:r w:rsidRPr="00D42958">
        <w:rPr>
          <w:sz w:val="16"/>
          <w:szCs w:val="16"/>
        </w:rPr>
        <w:t xml:space="preserve">BioCell Collagen®, variously in name and/or design, are trademarks of BioCell Technology, LLC, and are registered in the United States and other jurisdictions. (Pat.: </w:t>
      </w:r>
      <w:hyperlink r:id="rId15" w:history="1">
        <w:r w:rsidR="00897CE9" w:rsidRPr="00431A84">
          <w:rPr>
            <w:rStyle w:val="Hyperlink"/>
            <w:sz w:val="16"/>
            <w:szCs w:val="16"/>
          </w:rPr>
          <w:t>https://www.biocellcollagen.com/patents</w:t>
        </w:r>
      </w:hyperlink>
      <w:r w:rsidRPr="00D42958">
        <w:rPr>
          <w:sz w:val="16"/>
          <w:szCs w:val="16"/>
        </w:rPr>
        <w:t>)</w:t>
      </w:r>
    </w:p>
    <w:p w14:paraId="0C11A3E8" w14:textId="77777777" w:rsidR="005E7409" w:rsidRPr="00D42958" w:rsidRDefault="005E7409" w:rsidP="006F1BDE">
      <w:pPr>
        <w:rPr>
          <w:sz w:val="16"/>
          <w:szCs w:val="16"/>
        </w:rPr>
      </w:pPr>
    </w:p>
    <w:tbl>
      <w:tblPr>
        <w:tblStyle w:val="TableGrid"/>
        <w:tblW w:w="0" w:type="auto"/>
        <w:tblLook w:val="04A0" w:firstRow="1" w:lastRow="0" w:firstColumn="1" w:lastColumn="0" w:noHBand="0" w:noVBand="1"/>
      </w:tblPr>
      <w:tblGrid>
        <w:gridCol w:w="9350"/>
      </w:tblGrid>
      <w:tr w:rsidR="009D7462" w14:paraId="21377A4E" w14:textId="77777777" w:rsidTr="00D42958">
        <w:tc>
          <w:tcPr>
            <w:tcW w:w="9350" w:type="dxa"/>
            <w:vAlign w:val="center"/>
          </w:tcPr>
          <w:p w14:paraId="5C64C71D" w14:textId="516FDFF9" w:rsidR="009D7462" w:rsidRPr="00D42958" w:rsidRDefault="00A23F2F">
            <w:pPr>
              <w:rPr>
                <w:sz w:val="12"/>
                <w:szCs w:val="12"/>
              </w:rPr>
            </w:pPr>
            <w:r w:rsidRPr="00D42958">
              <w:rPr>
                <w:sz w:val="12"/>
                <w:szCs w:val="12"/>
              </w:rPr>
              <w:t>*</w:t>
            </w:r>
            <w:r w:rsidRPr="00D42958">
              <w:rPr>
                <w:rFonts w:ascii="Arial" w:hAnsi="Arial" w:cs="Arial"/>
                <w:color w:val="202124"/>
                <w:sz w:val="12"/>
                <w:szCs w:val="12"/>
                <w:shd w:val="clear" w:color="auto" w:fill="FFFFFF"/>
              </w:rPr>
              <w:t xml:space="preserve"> These statements have not been evaluated by the Food and Drug Administration. This product is not intended to diagnose, treat, cure, or prevent any disease.</w:t>
            </w:r>
          </w:p>
        </w:tc>
      </w:tr>
    </w:tbl>
    <w:p w14:paraId="5591B3E7" w14:textId="77777777" w:rsidR="00666AF9" w:rsidRPr="00E73483" w:rsidRDefault="00666AF9" w:rsidP="005E7409">
      <w:pPr>
        <w:rPr>
          <w:color w:val="0E101A"/>
          <w:sz w:val="20"/>
          <w:szCs w:val="20"/>
        </w:rPr>
      </w:pPr>
    </w:p>
    <w:sectPr w:rsidR="00666AF9" w:rsidRPr="00E73483" w:rsidSect="003E27D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A5130" w14:textId="77777777" w:rsidR="00495BF8" w:rsidRDefault="00495BF8" w:rsidP="00845186">
      <w:r>
        <w:separator/>
      </w:r>
    </w:p>
  </w:endnote>
  <w:endnote w:type="continuationSeparator" w:id="0">
    <w:p w14:paraId="6266F580" w14:textId="77777777" w:rsidR="00495BF8" w:rsidRDefault="00495BF8" w:rsidP="0084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genda-Bold">
    <w:altName w:val="Calibri"/>
    <w:panose1 w:val="00000000000000000000"/>
    <w:charset w:val="4D"/>
    <w:family w:val="auto"/>
    <w:notTrueType/>
    <w:pitch w:val="variable"/>
    <w:sig w:usb0="800000AF" w:usb1="5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A9DF0" w14:textId="77777777" w:rsidR="00495BF8" w:rsidRDefault="00495BF8" w:rsidP="00845186">
      <w:r>
        <w:separator/>
      </w:r>
    </w:p>
  </w:footnote>
  <w:footnote w:type="continuationSeparator" w:id="0">
    <w:p w14:paraId="24EF6625" w14:textId="77777777" w:rsidR="00495BF8" w:rsidRDefault="00495BF8" w:rsidP="0084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0647B" w14:textId="379967B5" w:rsidR="008723EE" w:rsidRDefault="008723EE">
    <w:pPr>
      <w:pStyle w:val="Header"/>
    </w:pPr>
    <w:r>
      <w:rPr>
        <w:noProof/>
      </w:rPr>
      <w:drawing>
        <wp:inline distT="0" distB="0" distL="0" distR="0" wp14:anchorId="132C4C05" wp14:editId="256D1750">
          <wp:extent cx="2067951" cy="477218"/>
          <wp:effectExtent l="0" t="0" r="2540" b="5715"/>
          <wp:docPr id="5" name="Picture 5" descr="A picture containing object, clock, sitt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object, clock, sitting, dark&#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094" cy="535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1C2"/>
    <w:multiLevelType w:val="multilevel"/>
    <w:tmpl w:val="79542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1C7712"/>
    <w:multiLevelType w:val="hybridMultilevel"/>
    <w:tmpl w:val="5734EF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417839"/>
    <w:multiLevelType w:val="hybridMultilevel"/>
    <w:tmpl w:val="4538CDD2"/>
    <w:lvl w:ilvl="0" w:tplc="573ADA7A">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B3F8A"/>
    <w:multiLevelType w:val="hybridMultilevel"/>
    <w:tmpl w:val="AC642B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883577E"/>
    <w:multiLevelType w:val="hybridMultilevel"/>
    <w:tmpl w:val="7954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03224"/>
    <w:multiLevelType w:val="hybridMultilevel"/>
    <w:tmpl w:val="638A3E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3854FC7"/>
    <w:multiLevelType w:val="hybridMultilevel"/>
    <w:tmpl w:val="A4D875C6"/>
    <w:lvl w:ilvl="0" w:tplc="573ADA7A">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D1170"/>
    <w:multiLevelType w:val="hybridMultilevel"/>
    <w:tmpl w:val="4E2C64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5AD28DA"/>
    <w:multiLevelType w:val="hybridMultilevel"/>
    <w:tmpl w:val="FBA0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45D56"/>
    <w:multiLevelType w:val="hybridMultilevel"/>
    <w:tmpl w:val="CEF40F1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5C33602C"/>
    <w:multiLevelType w:val="multilevel"/>
    <w:tmpl w:val="86922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F1FCA"/>
    <w:multiLevelType w:val="hybridMultilevel"/>
    <w:tmpl w:val="D1AA1F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616D6819"/>
    <w:multiLevelType w:val="hybridMultilevel"/>
    <w:tmpl w:val="8A460C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84155BD"/>
    <w:multiLevelType w:val="hybridMultilevel"/>
    <w:tmpl w:val="D4F69EDE"/>
    <w:lvl w:ilvl="0" w:tplc="C62E6598">
      <w:start w:val="1"/>
      <w:numFmt w:val="bullet"/>
      <w:lvlText w:val=""/>
      <w:lvlJc w:val="left"/>
      <w:pPr>
        <w:ind w:left="432"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F51A6"/>
    <w:multiLevelType w:val="multilevel"/>
    <w:tmpl w:val="41D4E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46FC0"/>
    <w:multiLevelType w:val="hybridMultilevel"/>
    <w:tmpl w:val="944C9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676DB2"/>
    <w:multiLevelType w:val="multilevel"/>
    <w:tmpl w:val="D4F69EDE"/>
    <w:lvl w:ilvl="0">
      <w:start w:val="1"/>
      <w:numFmt w:val="bullet"/>
      <w:lvlText w:val=""/>
      <w:lvlJc w:val="left"/>
      <w:pPr>
        <w:ind w:left="432"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1"/>
  </w:num>
  <w:num w:numId="5">
    <w:abstractNumId w:val="12"/>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10"/>
  </w:num>
  <w:num w:numId="11">
    <w:abstractNumId w:val="15"/>
  </w:num>
  <w:num w:numId="12">
    <w:abstractNumId w:val="4"/>
  </w:num>
  <w:num w:numId="13">
    <w:abstractNumId w:val="0"/>
  </w:num>
  <w:num w:numId="14">
    <w:abstractNumId w:val="13"/>
  </w:num>
  <w:num w:numId="15">
    <w:abstractNumId w:val="16"/>
  </w:num>
  <w:num w:numId="16">
    <w:abstractNumId w:val="2"/>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LA0tjS0NDYzNjI1MbdQ0lEKTi0uzszPAykwrAUAZPU37SwAAAA="/>
  </w:docVars>
  <w:rsids>
    <w:rsidRoot w:val="00845186"/>
    <w:rsid w:val="00096632"/>
    <w:rsid w:val="000A2F69"/>
    <w:rsid w:val="000A3CD0"/>
    <w:rsid w:val="000C7CD0"/>
    <w:rsid w:val="000F29C7"/>
    <w:rsid w:val="00103D7A"/>
    <w:rsid w:val="001237CC"/>
    <w:rsid w:val="001431CD"/>
    <w:rsid w:val="001468C8"/>
    <w:rsid w:val="00172A8F"/>
    <w:rsid w:val="001B1617"/>
    <w:rsid w:val="001E2948"/>
    <w:rsid w:val="001F0DB9"/>
    <w:rsid w:val="002477E4"/>
    <w:rsid w:val="00247D6C"/>
    <w:rsid w:val="00265640"/>
    <w:rsid w:val="002840CF"/>
    <w:rsid w:val="002926BF"/>
    <w:rsid w:val="002D3A5D"/>
    <w:rsid w:val="002E119D"/>
    <w:rsid w:val="002E5193"/>
    <w:rsid w:val="00331791"/>
    <w:rsid w:val="00340758"/>
    <w:rsid w:val="00371019"/>
    <w:rsid w:val="003914FC"/>
    <w:rsid w:val="003D6E71"/>
    <w:rsid w:val="003D7C64"/>
    <w:rsid w:val="003E27D7"/>
    <w:rsid w:val="003F284C"/>
    <w:rsid w:val="00402F52"/>
    <w:rsid w:val="00417570"/>
    <w:rsid w:val="00426445"/>
    <w:rsid w:val="00442203"/>
    <w:rsid w:val="00472567"/>
    <w:rsid w:val="00495BF8"/>
    <w:rsid w:val="004C4D4B"/>
    <w:rsid w:val="004E2FAB"/>
    <w:rsid w:val="00510D72"/>
    <w:rsid w:val="0052736C"/>
    <w:rsid w:val="00566EBB"/>
    <w:rsid w:val="00586A08"/>
    <w:rsid w:val="00595F16"/>
    <w:rsid w:val="00597D6C"/>
    <w:rsid w:val="005D37A2"/>
    <w:rsid w:val="005E05DD"/>
    <w:rsid w:val="005E7409"/>
    <w:rsid w:val="0065588C"/>
    <w:rsid w:val="00666AF9"/>
    <w:rsid w:val="006A02FC"/>
    <w:rsid w:val="006B6E63"/>
    <w:rsid w:val="006F1BDE"/>
    <w:rsid w:val="0071258E"/>
    <w:rsid w:val="00734DA5"/>
    <w:rsid w:val="0073619A"/>
    <w:rsid w:val="007703E7"/>
    <w:rsid w:val="007B3B20"/>
    <w:rsid w:val="007B7B23"/>
    <w:rsid w:val="007C72D5"/>
    <w:rsid w:val="007F4709"/>
    <w:rsid w:val="00801F83"/>
    <w:rsid w:val="00803500"/>
    <w:rsid w:val="00811920"/>
    <w:rsid w:val="00820F20"/>
    <w:rsid w:val="00845186"/>
    <w:rsid w:val="008723EE"/>
    <w:rsid w:val="00894992"/>
    <w:rsid w:val="00897CE9"/>
    <w:rsid w:val="008B5F7F"/>
    <w:rsid w:val="008D1144"/>
    <w:rsid w:val="009009B8"/>
    <w:rsid w:val="009111EC"/>
    <w:rsid w:val="009400BB"/>
    <w:rsid w:val="009D7462"/>
    <w:rsid w:val="009F3848"/>
    <w:rsid w:val="00A23F2F"/>
    <w:rsid w:val="00A41F9B"/>
    <w:rsid w:val="00A548C3"/>
    <w:rsid w:val="00A7273A"/>
    <w:rsid w:val="00A8336B"/>
    <w:rsid w:val="00A879F0"/>
    <w:rsid w:val="00A94DD4"/>
    <w:rsid w:val="00AA0BF7"/>
    <w:rsid w:val="00AB6FE1"/>
    <w:rsid w:val="00B53B0A"/>
    <w:rsid w:val="00BC7418"/>
    <w:rsid w:val="00BE01F1"/>
    <w:rsid w:val="00BF557E"/>
    <w:rsid w:val="00C06B80"/>
    <w:rsid w:val="00C25645"/>
    <w:rsid w:val="00C523F6"/>
    <w:rsid w:val="00CA6142"/>
    <w:rsid w:val="00CF2746"/>
    <w:rsid w:val="00CF4A96"/>
    <w:rsid w:val="00D06B99"/>
    <w:rsid w:val="00D07F74"/>
    <w:rsid w:val="00D2080D"/>
    <w:rsid w:val="00D25855"/>
    <w:rsid w:val="00D42958"/>
    <w:rsid w:val="00D94337"/>
    <w:rsid w:val="00DB0FB0"/>
    <w:rsid w:val="00DD6E35"/>
    <w:rsid w:val="00DD7F4A"/>
    <w:rsid w:val="00DE61F4"/>
    <w:rsid w:val="00E26510"/>
    <w:rsid w:val="00E533AA"/>
    <w:rsid w:val="00E5786C"/>
    <w:rsid w:val="00E67841"/>
    <w:rsid w:val="00E67EA8"/>
    <w:rsid w:val="00E73483"/>
    <w:rsid w:val="00E84D44"/>
    <w:rsid w:val="00E92E54"/>
    <w:rsid w:val="00EB4222"/>
    <w:rsid w:val="00EB68A7"/>
    <w:rsid w:val="00EB7204"/>
    <w:rsid w:val="00EC4CCC"/>
    <w:rsid w:val="00EE40D8"/>
    <w:rsid w:val="00F50FB7"/>
    <w:rsid w:val="00F564BA"/>
    <w:rsid w:val="00F71746"/>
    <w:rsid w:val="00F725DD"/>
    <w:rsid w:val="00F9535A"/>
    <w:rsid w:val="00F9545A"/>
    <w:rsid w:val="00F95E96"/>
    <w:rsid w:val="00FA5144"/>
    <w:rsid w:val="00FE1195"/>
    <w:rsid w:val="00FE623B"/>
    <w:rsid w:val="00FE73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F15D5"/>
  <w15:chartTrackingRefBased/>
  <w15:docId w15:val="{BA89F5FF-6D6B-43AD-9449-0AC18C30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186"/>
    <w:pPr>
      <w:tabs>
        <w:tab w:val="center" w:pos="4680"/>
        <w:tab w:val="right" w:pos="9360"/>
      </w:tabs>
    </w:pPr>
  </w:style>
  <w:style w:type="character" w:customStyle="1" w:styleId="HeaderChar">
    <w:name w:val="Header Char"/>
    <w:basedOn w:val="DefaultParagraphFont"/>
    <w:link w:val="Header"/>
    <w:uiPriority w:val="99"/>
    <w:rsid w:val="00845186"/>
  </w:style>
  <w:style w:type="paragraph" w:styleId="Footer">
    <w:name w:val="footer"/>
    <w:basedOn w:val="Normal"/>
    <w:link w:val="FooterChar"/>
    <w:uiPriority w:val="99"/>
    <w:unhideWhenUsed/>
    <w:rsid w:val="00845186"/>
    <w:pPr>
      <w:tabs>
        <w:tab w:val="center" w:pos="4680"/>
        <w:tab w:val="right" w:pos="9360"/>
      </w:tabs>
    </w:pPr>
  </w:style>
  <w:style w:type="character" w:customStyle="1" w:styleId="FooterChar">
    <w:name w:val="Footer Char"/>
    <w:basedOn w:val="DefaultParagraphFont"/>
    <w:link w:val="Footer"/>
    <w:uiPriority w:val="99"/>
    <w:rsid w:val="00845186"/>
  </w:style>
  <w:style w:type="character" w:styleId="Hyperlink">
    <w:name w:val="Hyperlink"/>
    <w:basedOn w:val="DefaultParagraphFont"/>
    <w:uiPriority w:val="99"/>
    <w:unhideWhenUsed/>
    <w:rsid w:val="00E533AA"/>
    <w:rPr>
      <w:color w:val="0563C1" w:themeColor="hyperlink"/>
      <w:u w:val="single"/>
    </w:rPr>
  </w:style>
  <w:style w:type="character" w:styleId="UnresolvedMention">
    <w:name w:val="Unresolved Mention"/>
    <w:basedOn w:val="DefaultParagraphFont"/>
    <w:uiPriority w:val="99"/>
    <w:semiHidden/>
    <w:unhideWhenUsed/>
    <w:rsid w:val="00E533AA"/>
    <w:rPr>
      <w:color w:val="605E5C"/>
      <w:shd w:val="clear" w:color="auto" w:fill="E1DFDD"/>
    </w:rPr>
  </w:style>
  <w:style w:type="paragraph" w:styleId="ListParagraph">
    <w:name w:val="List Paragraph"/>
    <w:basedOn w:val="Normal"/>
    <w:uiPriority w:val="34"/>
    <w:qFormat/>
    <w:rsid w:val="00F71746"/>
    <w:pPr>
      <w:ind w:left="720"/>
    </w:pPr>
  </w:style>
  <w:style w:type="paragraph" w:styleId="NormalWeb">
    <w:name w:val="Normal (Web)"/>
    <w:basedOn w:val="Normal"/>
    <w:uiPriority w:val="99"/>
    <w:semiHidden/>
    <w:unhideWhenUsed/>
    <w:rsid w:val="00F71746"/>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27D7"/>
  </w:style>
  <w:style w:type="table" w:styleId="TableGrid">
    <w:name w:val="Table Grid"/>
    <w:basedOn w:val="TableNormal"/>
    <w:uiPriority w:val="39"/>
    <w:rsid w:val="00E73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6400">
      <w:bodyDiv w:val="1"/>
      <w:marLeft w:val="0"/>
      <w:marRight w:val="0"/>
      <w:marTop w:val="0"/>
      <w:marBottom w:val="0"/>
      <w:divBdr>
        <w:top w:val="none" w:sz="0" w:space="0" w:color="auto"/>
        <w:left w:val="none" w:sz="0" w:space="0" w:color="auto"/>
        <w:bottom w:val="none" w:sz="0" w:space="0" w:color="auto"/>
        <w:right w:val="none" w:sz="0" w:space="0" w:color="auto"/>
      </w:divBdr>
    </w:div>
    <w:div w:id="327252026">
      <w:bodyDiv w:val="1"/>
      <w:marLeft w:val="0"/>
      <w:marRight w:val="0"/>
      <w:marTop w:val="0"/>
      <w:marBottom w:val="0"/>
      <w:divBdr>
        <w:top w:val="none" w:sz="0" w:space="0" w:color="auto"/>
        <w:left w:val="none" w:sz="0" w:space="0" w:color="auto"/>
        <w:bottom w:val="none" w:sz="0" w:space="0" w:color="auto"/>
        <w:right w:val="none" w:sz="0" w:space="0" w:color="auto"/>
      </w:divBdr>
    </w:div>
    <w:div w:id="584581430">
      <w:bodyDiv w:val="1"/>
      <w:marLeft w:val="0"/>
      <w:marRight w:val="0"/>
      <w:marTop w:val="0"/>
      <w:marBottom w:val="0"/>
      <w:divBdr>
        <w:top w:val="none" w:sz="0" w:space="0" w:color="auto"/>
        <w:left w:val="none" w:sz="0" w:space="0" w:color="auto"/>
        <w:bottom w:val="none" w:sz="0" w:space="0" w:color="auto"/>
        <w:right w:val="none" w:sz="0" w:space="0" w:color="auto"/>
      </w:divBdr>
    </w:div>
    <w:div w:id="771587352">
      <w:bodyDiv w:val="1"/>
      <w:marLeft w:val="0"/>
      <w:marRight w:val="0"/>
      <w:marTop w:val="0"/>
      <w:marBottom w:val="0"/>
      <w:divBdr>
        <w:top w:val="none" w:sz="0" w:space="0" w:color="auto"/>
        <w:left w:val="none" w:sz="0" w:space="0" w:color="auto"/>
        <w:bottom w:val="none" w:sz="0" w:space="0" w:color="auto"/>
        <w:right w:val="none" w:sz="0" w:space="0" w:color="auto"/>
      </w:divBdr>
    </w:div>
    <w:div w:id="812715873">
      <w:bodyDiv w:val="1"/>
      <w:marLeft w:val="0"/>
      <w:marRight w:val="0"/>
      <w:marTop w:val="0"/>
      <w:marBottom w:val="0"/>
      <w:divBdr>
        <w:top w:val="none" w:sz="0" w:space="0" w:color="auto"/>
        <w:left w:val="none" w:sz="0" w:space="0" w:color="auto"/>
        <w:bottom w:val="none" w:sz="0" w:space="0" w:color="auto"/>
        <w:right w:val="none" w:sz="0" w:space="0" w:color="auto"/>
      </w:divBdr>
    </w:div>
    <w:div w:id="1120340386">
      <w:bodyDiv w:val="1"/>
      <w:marLeft w:val="0"/>
      <w:marRight w:val="0"/>
      <w:marTop w:val="0"/>
      <w:marBottom w:val="0"/>
      <w:divBdr>
        <w:top w:val="none" w:sz="0" w:space="0" w:color="auto"/>
        <w:left w:val="none" w:sz="0" w:space="0" w:color="auto"/>
        <w:bottom w:val="none" w:sz="0" w:space="0" w:color="auto"/>
        <w:right w:val="none" w:sz="0" w:space="0" w:color="auto"/>
      </w:divBdr>
    </w:div>
    <w:div w:id="1200632461">
      <w:bodyDiv w:val="1"/>
      <w:marLeft w:val="0"/>
      <w:marRight w:val="0"/>
      <w:marTop w:val="0"/>
      <w:marBottom w:val="0"/>
      <w:divBdr>
        <w:top w:val="none" w:sz="0" w:space="0" w:color="auto"/>
        <w:left w:val="none" w:sz="0" w:space="0" w:color="auto"/>
        <w:bottom w:val="none" w:sz="0" w:space="0" w:color="auto"/>
        <w:right w:val="none" w:sz="0" w:space="0" w:color="auto"/>
      </w:divBdr>
    </w:div>
    <w:div w:id="1517647793">
      <w:bodyDiv w:val="1"/>
      <w:marLeft w:val="0"/>
      <w:marRight w:val="0"/>
      <w:marTop w:val="0"/>
      <w:marBottom w:val="0"/>
      <w:divBdr>
        <w:top w:val="none" w:sz="0" w:space="0" w:color="auto"/>
        <w:left w:val="none" w:sz="0" w:space="0" w:color="auto"/>
        <w:bottom w:val="none" w:sz="0" w:space="0" w:color="auto"/>
        <w:right w:val="none" w:sz="0" w:space="0" w:color="auto"/>
      </w:divBdr>
    </w:div>
    <w:div w:id="1537500337">
      <w:bodyDiv w:val="1"/>
      <w:marLeft w:val="0"/>
      <w:marRight w:val="0"/>
      <w:marTop w:val="0"/>
      <w:marBottom w:val="0"/>
      <w:divBdr>
        <w:top w:val="none" w:sz="0" w:space="0" w:color="auto"/>
        <w:left w:val="none" w:sz="0" w:space="0" w:color="auto"/>
        <w:bottom w:val="none" w:sz="0" w:space="0" w:color="auto"/>
        <w:right w:val="none" w:sz="0" w:space="0" w:color="auto"/>
      </w:divBdr>
    </w:div>
    <w:div w:id="1552230684">
      <w:bodyDiv w:val="1"/>
      <w:marLeft w:val="0"/>
      <w:marRight w:val="0"/>
      <w:marTop w:val="0"/>
      <w:marBottom w:val="0"/>
      <w:divBdr>
        <w:top w:val="none" w:sz="0" w:space="0" w:color="auto"/>
        <w:left w:val="none" w:sz="0" w:space="0" w:color="auto"/>
        <w:bottom w:val="none" w:sz="0" w:space="0" w:color="auto"/>
        <w:right w:val="none" w:sz="0" w:space="0" w:color="auto"/>
      </w:divBdr>
    </w:div>
    <w:div w:id="1645159724">
      <w:bodyDiv w:val="1"/>
      <w:marLeft w:val="0"/>
      <w:marRight w:val="0"/>
      <w:marTop w:val="0"/>
      <w:marBottom w:val="0"/>
      <w:divBdr>
        <w:top w:val="none" w:sz="0" w:space="0" w:color="auto"/>
        <w:left w:val="none" w:sz="0" w:space="0" w:color="auto"/>
        <w:bottom w:val="none" w:sz="0" w:space="0" w:color="auto"/>
        <w:right w:val="none" w:sz="0" w:space="0" w:color="auto"/>
      </w:divBdr>
    </w:div>
    <w:div w:id="1818833884">
      <w:bodyDiv w:val="1"/>
      <w:marLeft w:val="0"/>
      <w:marRight w:val="0"/>
      <w:marTop w:val="0"/>
      <w:marBottom w:val="0"/>
      <w:divBdr>
        <w:top w:val="none" w:sz="0" w:space="0" w:color="auto"/>
        <w:left w:val="none" w:sz="0" w:space="0" w:color="auto"/>
        <w:bottom w:val="none" w:sz="0" w:space="0" w:color="auto"/>
        <w:right w:val="none" w:sz="0" w:space="0" w:color="auto"/>
      </w:divBdr>
    </w:div>
    <w:div w:id="1826235965">
      <w:bodyDiv w:val="1"/>
      <w:marLeft w:val="0"/>
      <w:marRight w:val="0"/>
      <w:marTop w:val="0"/>
      <w:marBottom w:val="0"/>
      <w:divBdr>
        <w:top w:val="none" w:sz="0" w:space="0" w:color="auto"/>
        <w:left w:val="none" w:sz="0" w:space="0" w:color="auto"/>
        <w:bottom w:val="none" w:sz="0" w:space="0" w:color="auto"/>
        <w:right w:val="none" w:sz="0" w:space="0" w:color="auto"/>
      </w:divBdr>
    </w:div>
    <w:div w:id="20777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biocellcollagen.com/patent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09379-E3CD-9442-A226-FFFB79AE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870</Words>
  <Characters>4964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Suhail Ishaq</dc:creator>
  <cp:keywords/>
  <dc:description/>
  <cp:lastModifiedBy>douglas</cp:lastModifiedBy>
  <cp:revision>2</cp:revision>
  <cp:lastPrinted>2020-12-03T18:53:00Z</cp:lastPrinted>
  <dcterms:created xsi:type="dcterms:W3CDTF">2021-03-18T18:24:00Z</dcterms:created>
  <dcterms:modified xsi:type="dcterms:W3CDTF">2021-03-18T18:24:00Z</dcterms:modified>
</cp:coreProperties>
</file>